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7956B" w14:textId="77777777" w:rsidR="00C76523" w:rsidRDefault="00F4652F">
      <w:pPr>
        <w:jc w:val="right"/>
        <w:rPr>
          <w:b/>
        </w:rPr>
      </w:pPr>
      <w:r>
        <w:rPr>
          <w:b/>
          <w:noProof/>
          <w:lang w:eastAsia="en-GB"/>
        </w:rPr>
        <w:drawing>
          <wp:anchor distT="0" distB="0" distL="114300" distR="114300" simplePos="0" relativeHeight="251660800" behindDoc="0" locked="0" layoutInCell="1" allowOverlap="1" wp14:anchorId="72D5A51B" wp14:editId="092BEB7B">
            <wp:simplePos x="0" y="0"/>
            <wp:positionH relativeFrom="column">
              <wp:posOffset>4743450</wp:posOffset>
            </wp:positionH>
            <wp:positionV relativeFrom="paragraph">
              <wp:posOffset>-819150</wp:posOffset>
            </wp:positionV>
            <wp:extent cx="1790700" cy="1076325"/>
            <wp:effectExtent l="0" t="0" r="0" b="9525"/>
            <wp:wrapNone/>
            <wp:docPr id="7" name="Picture 7" descr="C:\Users\tadiles\AppData\Local\Microsoft\Windows\INetCache\Content.Outlook\XL8PMCI7\ESNEFT logo right stacked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diles\AppData\Local\Microsoft\Windows\INetCache\Content.Outlook\XL8PMCI7\ESNEFT logo right stacked (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C287F" w14:textId="77777777" w:rsidR="00C76523" w:rsidRPr="00BA48BD" w:rsidRDefault="00C76523">
      <w:pPr>
        <w:rPr>
          <w:b/>
          <w:sz w:val="18"/>
          <w:szCs w:val="16"/>
        </w:rPr>
      </w:pPr>
    </w:p>
    <w:p w14:paraId="7F5A8F70" w14:textId="77777777" w:rsidR="00F4652F" w:rsidRPr="00BA48BD" w:rsidRDefault="00F4652F">
      <w:pPr>
        <w:rPr>
          <w:b/>
          <w:sz w:val="28"/>
        </w:rPr>
      </w:pPr>
    </w:p>
    <w:p w14:paraId="503DACE7" w14:textId="77777777" w:rsidR="00C76523" w:rsidRPr="00BA48BD" w:rsidRDefault="006A0C07" w:rsidP="00F4652F">
      <w:pPr>
        <w:pStyle w:val="NoSpacing"/>
        <w:jc w:val="center"/>
        <w:rPr>
          <w:b/>
          <w:sz w:val="80"/>
          <w:szCs w:val="80"/>
        </w:rPr>
      </w:pPr>
      <w:r w:rsidRPr="00BA48BD">
        <w:rPr>
          <w:b/>
          <w:sz w:val="80"/>
          <w:szCs w:val="80"/>
        </w:rPr>
        <w:t>Employment Break Scheme</w:t>
      </w:r>
    </w:p>
    <w:p w14:paraId="691F0570" w14:textId="748CEDCF" w:rsidR="00C76523" w:rsidRDefault="00C76523">
      <w:pPr>
        <w:jc w:val="center"/>
        <w:rPr>
          <w:sz w:val="52"/>
          <w:szCs w:val="52"/>
        </w:rPr>
      </w:pPr>
      <w:r>
        <w:rPr>
          <w:sz w:val="52"/>
          <w:szCs w:val="52"/>
        </w:rPr>
        <w:t xml:space="preserve">Version </w:t>
      </w:r>
      <w:r w:rsidR="00466B46">
        <w:rPr>
          <w:sz w:val="52"/>
          <w:szCs w:val="52"/>
        </w:rPr>
        <w:t>2.0</w:t>
      </w:r>
    </w:p>
    <w:p w14:paraId="66208CA0" w14:textId="77777777" w:rsidR="00C76523" w:rsidRPr="00F4652F" w:rsidRDefault="00C76523" w:rsidP="00F4652F">
      <w:pPr>
        <w:pStyle w:val="NoSpacing"/>
        <w:rPr>
          <w:sz w:val="24"/>
        </w:rPr>
      </w:pPr>
    </w:p>
    <w:tbl>
      <w:tblPr>
        <w:tblW w:w="95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480"/>
      </w:tblGrid>
      <w:tr w:rsidR="00C76523" w14:paraId="0C32E92B" w14:textId="77777777" w:rsidTr="00D540DF">
        <w:trPr>
          <w:cantSplit/>
        </w:trPr>
        <w:tc>
          <w:tcPr>
            <w:tcW w:w="3060" w:type="dxa"/>
          </w:tcPr>
          <w:p w14:paraId="09BFC865" w14:textId="77777777" w:rsidR="00C76523" w:rsidRPr="00F4652F" w:rsidRDefault="00C76523" w:rsidP="00F4652F">
            <w:pPr>
              <w:pStyle w:val="NoSpacing"/>
              <w:rPr>
                <w:b/>
              </w:rPr>
            </w:pPr>
            <w:r w:rsidRPr="00F4652F">
              <w:rPr>
                <w:b/>
              </w:rPr>
              <w:t xml:space="preserve">Purpose: </w:t>
            </w:r>
          </w:p>
        </w:tc>
        <w:tc>
          <w:tcPr>
            <w:tcW w:w="6480" w:type="dxa"/>
          </w:tcPr>
          <w:p w14:paraId="1D777E3F" w14:textId="77777777" w:rsidR="00C76523" w:rsidRPr="00F4652F" w:rsidRDefault="00C76523" w:rsidP="00F4652F">
            <w:pPr>
              <w:pStyle w:val="NoSpacing"/>
            </w:pPr>
            <w:r w:rsidRPr="00F4652F">
              <w:t xml:space="preserve">To advise and inform </w:t>
            </w:r>
            <w:r w:rsidR="00D96695" w:rsidRPr="00F4652F">
              <w:t xml:space="preserve">staff of the policy and procedure in relation to </w:t>
            </w:r>
            <w:r w:rsidR="006A0C07" w:rsidRPr="00F4652F">
              <w:t>employment</w:t>
            </w:r>
            <w:r w:rsidR="00D96695" w:rsidRPr="00F4652F">
              <w:t xml:space="preserve"> breaks</w:t>
            </w:r>
          </w:p>
        </w:tc>
      </w:tr>
      <w:tr w:rsidR="00C76523" w14:paraId="2C26742C" w14:textId="77777777" w:rsidTr="00D540DF">
        <w:trPr>
          <w:cantSplit/>
        </w:trPr>
        <w:tc>
          <w:tcPr>
            <w:tcW w:w="3060" w:type="dxa"/>
          </w:tcPr>
          <w:p w14:paraId="1827C587" w14:textId="77777777" w:rsidR="00C76523" w:rsidRPr="00F4652F" w:rsidRDefault="00C76523" w:rsidP="00F4652F">
            <w:pPr>
              <w:pStyle w:val="NoSpacing"/>
              <w:rPr>
                <w:b/>
              </w:rPr>
            </w:pPr>
            <w:r w:rsidRPr="00F4652F">
              <w:rPr>
                <w:b/>
              </w:rPr>
              <w:t xml:space="preserve">For use by: </w:t>
            </w:r>
          </w:p>
        </w:tc>
        <w:tc>
          <w:tcPr>
            <w:tcW w:w="6480" w:type="dxa"/>
          </w:tcPr>
          <w:p w14:paraId="48D19AA4" w14:textId="77777777" w:rsidR="00C76523" w:rsidRPr="00F4652F" w:rsidRDefault="00D96695" w:rsidP="00F4652F">
            <w:pPr>
              <w:pStyle w:val="NoSpacing"/>
            </w:pPr>
            <w:r w:rsidRPr="00F4652F">
              <w:t>All Trust Staff</w:t>
            </w:r>
          </w:p>
        </w:tc>
      </w:tr>
      <w:tr w:rsidR="00C76523" w14:paraId="683C78DB" w14:textId="77777777" w:rsidTr="00D540DF">
        <w:trPr>
          <w:cantSplit/>
        </w:trPr>
        <w:tc>
          <w:tcPr>
            <w:tcW w:w="3060" w:type="dxa"/>
          </w:tcPr>
          <w:p w14:paraId="5A4399B8" w14:textId="77777777" w:rsidR="00C76523" w:rsidRPr="00F4652F" w:rsidRDefault="00C76523" w:rsidP="00F4652F">
            <w:pPr>
              <w:pStyle w:val="NoSpacing"/>
              <w:rPr>
                <w:b/>
              </w:rPr>
            </w:pPr>
            <w:r w:rsidRPr="00F4652F">
              <w:rPr>
                <w:b/>
              </w:rPr>
              <w:t>This document is compliant with /supports compliance with:</w:t>
            </w:r>
          </w:p>
        </w:tc>
        <w:tc>
          <w:tcPr>
            <w:tcW w:w="6480" w:type="dxa"/>
          </w:tcPr>
          <w:p w14:paraId="6E6D0A99" w14:textId="77777777" w:rsidR="0035322A" w:rsidRPr="00F4652F" w:rsidRDefault="00254640" w:rsidP="004D7121">
            <w:pPr>
              <w:pStyle w:val="NoSpacing"/>
            </w:pPr>
            <w:r w:rsidRPr="00F4652F">
              <w:t xml:space="preserve">Improving Working Lives Practice Plus, Employment Act 2002, Employment Act 2002 (Dispute Resolution) Regulations 2004, Data Protection Act </w:t>
            </w:r>
            <w:r w:rsidR="004D7121">
              <w:t>2018</w:t>
            </w:r>
            <w:r w:rsidRPr="00F4652F">
              <w:t xml:space="preserve">, Employment Rights Act 1996 as amended, Employment Rights Dispute Resolution Act 1998, Employment Relations Act 1999, Fixed-Term Employment (Prevention of Less Favourable Treatment) Regulations 2006, </w:t>
            </w:r>
            <w:r w:rsidR="00E17268" w:rsidRPr="00F4652F">
              <w:t>Equality Act 2010</w:t>
            </w:r>
          </w:p>
        </w:tc>
      </w:tr>
      <w:tr w:rsidR="00C76523" w14:paraId="644A7215" w14:textId="77777777" w:rsidTr="00D540DF">
        <w:trPr>
          <w:cantSplit/>
        </w:trPr>
        <w:tc>
          <w:tcPr>
            <w:tcW w:w="3060" w:type="dxa"/>
          </w:tcPr>
          <w:p w14:paraId="72F54B56" w14:textId="77777777" w:rsidR="00C76523" w:rsidRPr="00F4652F" w:rsidRDefault="00C76523" w:rsidP="00F4652F">
            <w:pPr>
              <w:pStyle w:val="NoSpacing"/>
              <w:rPr>
                <w:b/>
              </w:rPr>
            </w:pPr>
            <w:r w:rsidRPr="00F4652F">
              <w:rPr>
                <w:b/>
              </w:rPr>
              <w:t>This document supersedes:</w:t>
            </w:r>
          </w:p>
        </w:tc>
        <w:tc>
          <w:tcPr>
            <w:tcW w:w="6480" w:type="dxa"/>
          </w:tcPr>
          <w:p w14:paraId="1B6A9E5F" w14:textId="3FA0A1AF" w:rsidR="00C76523" w:rsidRPr="00F4652F" w:rsidRDefault="007A21B5" w:rsidP="00886ED8">
            <w:pPr>
              <w:pStyle w:val="NoSpacing"/>
            </w:pPr>
            <w:r w:rsidRPr="007A21B5">
              <w:t>Employment Break Scheme</w:t>
            </w:r>
            <w:r>
              <w:t xml:space="preserve"> V1.0 2873</w:t>
            </w:r>
          </w:p>
        </w:tc>
      </w:tr>
      <w:tr w:rsidR="006C75B3" w14:paraId="1558C8A0" w14:textId="77777777" w:rsidTr="00D540DF">
        <w:trPr>
          <w:cantSplit/>
        </w:trPr>
        <w:tc>
          <w:tcPr>
            <w:tcW w:w="3060" w:type="dxa"/>
          </w:tcPr>
          <w:p w14:paraId="17078C16" w14:textId="77777777" w:rsidR="006C75B3" w:rsidRPr="00F4652F" w:rsidRDefault="006C75B3" w:rsidP="00F4652F">
            <w:pPr>
              <w:pStyle w:val="NoSpacing"/>
              <w:rPr>
                <w:b/>
              </w:rPr>
            </w:pPr>
            <w:r w:rsidRPr="00F4652F">
              <w:rPr>
                <w:b/>
              </w:rPr>
              <w:t xml:space="preserve">Approved by: </w:t>
            </w:r>
          </w:p>
        </w:tc>
        <w:tc>
          <w:tcPr>
            <w:tcW w:w="6480" w:type="dxa"/>
          </w:tcPr>
          <w:p w14:paraId="1795F685" w14:textId="77777777" w:rsidR="006C75B3" w:rsidRDefault="006A0C07" w:rsidP="00F4652F">
            <w:pPr>
              <w:pStyle w:val="NoSpacing"/>
            </w:pPr>
            <w:r w:rsidRPr="00F4652F">
              <w:t>S</w:t>
            </w:r>
            <w:r w:rsidR="00BA48BD">
              <w:t>taff Partnership Forum</w:t>
            </w:r>
          </w:p>
          <w:p w14:paraId="6F1F0D94" w14:textId="3ED70190" w:rsidR="00BA48BD" w:rsidRPr="00F4652F" w:rsidRDefault="00BA48BD" w:rsidP="00F4652F">
            <w:pPr>
              <w:pStyle w:val="NoSpacing"/>
            </w:pPr>
          </w:p>
        </w:tc>
      </w:tr>
      <w:tr w:rsidR="006C75B3" w14:paraId="5895701B" w14:textId="77777777" w:rsidTr="00D540DF">
        <w:trPr>
          <w:cantSplit/>
        </w:trPr>
        <w:tc>
          <w:tcPr>
            <w:tcW w:w="3060" w:type="dxa"/>
          </w:tcPr>
          <w:p w14:paraId="0A155E4C" w14:textId="77777777" w:rsidR="006C75B3" w:rsidRPr="00F4652F" w:rsidRDefault="006C75B3" w:rsidP="00F4652F">
            <w:pPr>
              <w:pStyle w:val="NoSpacing"/>
              <w:rPr>
                <w:b/>
              </w:rPr>
            </w:pPr>
            <w:r w:rsidRPr="00F4652F">
              <w:rPr>
                <w:b/>
              </w:rPr>
              <w:t xml:space="preserve">Approval date: </w:t>
            </w:r>
          </w:p>
        </w:tc>
        <w:tc>
          <w:tcPr>
            <w:tcW w:w="6480" w:type="dxa"/>
          </w:tcPr>
          <w:p w14:paraId="70CF379D" w14:textId="1CB2E3DA" w:rsidR="006C75B3" w:rsidRPr="00F4652F" w:rsidRDefault="00466B46" w:rsidP="00F4652F">
            <w:pPr>
              <w:pStyle w:val="NoSpacing"/>
            </w:pPr>
            <w:r>
              <w:t>15 March 2022</w:t>
            </w:r>
          </w:p>
        </w:tc>
      </w:tr>
      <w:tr w:rsidR="00466B46" w14:paraId="1637D0F0" w14:textId="77777777" w:rsidTr="00D540DF">
        <w:trPr>
          <w:cantSplit/>
        </w:trPr>
        <w:tc>
          <w:tcPr>
            <w:tcW w:w="3060" w:type="dxa"/>
          </w:tcPr>
          <w:p w14:paraId="354B4F69" w14:textId="09B662A8" w:rsidR="00466B46" w:rsidRPr="00F4652F" w:rsidRDefault="00466B46" w:rsidP="00F4652F">
            <w:pPr>
              <w:pStyle w:val="NoSpacing"/>
              <w:rPr>
                <w:b/>
              </w:rPr>
            </w:pPr>
            <w:r>
              <w:rPr>
                <w:b/>
              </w:rPr>
              <w:t>Ratified By</w:t>
            </w:r>
          </w:p>
        </w:tc>
        <w:tc>
          <w:tcPr>
            <w:tcW w:w="6480" w:type="dxa"/>
          </w:tcPr>
          <w:p w14:paraId="2532501B" w14:textId="5963D20B" w:rsidR="00466B46" w:rsidRDefault="00466B46" w:rsidP="00F4652F">
            <w:pPr>
              <w:pStyle w:val="NoSpacing"/>
            </w:pPr>
            <w:r>
              <w:t>Operational Delivery Group</w:t>
            </w:r>
          </w:p>
        </w:tc>
      </w:tr>
      <w:tr w:rsidR="00466B46" w14:paraId="570A4646" w14:textId="77777777" w:rsidTr="00D540DF">
        <w:trPr>
          <w:cantSplit/>
        </w:trPr>
        <w:tc>
          <w:tcPr>
            <w:tcW w:w="3060" w:type="dxa"/>
          </w:tcPr>
          <w:p w14:paraId="00558181" w14:textId="5E82C3D6" w:rsidR="00466B46" w:rsidRPr="00F4652F" w:rsidRDefault="00466B46" w:rsidP="00F4652F">
            <w:pPr>
              <w:pStyle w:val="NoSpacing"/>
              <w:rPr>
                <w:b/>
              </w:rPr>
            </w:pPr>
            <w:r>
              <w:rPr>
                <w:b/>
              </w:rPr>
              <w:t>Ratification date;</w:t>
            </w:r>
          </w:p>
        </w:tc>
        <w:tc>
          <w:tcPr>
            <w:tcW w:w="6480" w:type="dxa"/>
          </w:tcPr>
          <w:p w14:paraId="6B55D647" w14:textId="7A511158" w:rsidR="00466B46" w:rsidRDefault="00466B46" w:rsidP="00F4652F">
            <w:pPr>
              <w:pStyle w:val="NoSpacing"/>
            </w:pPr>
            <w:r>
              <w:t xml:space="preserve">14 April 2022 </w:t>
            </w:r>
          </w:p>
        </w:tc>
      </w:tr>
      <w:tr w:rsidR="006C75B3" w14:paraId="6342079C" w14:textId="77777777" w:rsidTr="00D540DF">
        <w:trPr>
          <w:cantSplit/>
        </w:trPr>
        <w:tc>
          <w:tcPr>
            <w:tcW w:w="3060" w:type="dxa"/>
          </w:tcPr>
          <w:p w14:paraId="77FA8F33" w14:textId="77777777" w:rsidR="006C75B3" w:rsidRPr="00F4652F" w:rsidRDefault="006C75B3" w:rsidP="00F4652F">
            <w:pPr>
              <w:pStyle w:val="NoSpacing"/>
              <w:rPr>
                <w:b/>
              </w:rPr>
            </w:pPr>
            <w:r w:rsidRPr="00F4652F">
              <w:rPr>
                <w:b/>
              </w:rPr>
              <w:t>Implementation date:</w:t>
            </w:r>
          </w:p>
        </w:tc>
        <w:tc>
          <w:tcPr>
            <w:tcW w:w="6480" w:type="dxa"/>
          </w:tcPr>
          <w:p w14:paraId="62549E19" w14:textId="5CD9B636" w:rsidR="006C75B3" w:rsidRPr="00F4652F" w:rsidRDefault="00466B46" w:rsidP="00F4652F">
            <w:pPr>
              <w:pStyle w:val="NoSpacing"/>
            </w:pPr>
            <w:r>
              <w:t>14 April</w:t>
            </w:r>
            <w:r w:rsidR="00BA48BD">
              <w:t xml:space="preserve"> 202</w:t>
            </w:r>
            <w:r>
              <w:t>2</w:t>
            </w:r>
          </w:p>
        </w:tc>
      </w:tr>
      <w:tr w:rsidR="006C75B3" w14:paraId="00B7EDCF" w14:textId="77777777" w:rsidTr="00D540DF">
        <w:trPr>
          <w:cantSplit/>
        </w:trPr>
        <w:tc>
          <w:tcPr>
            <w:tcW w:w="3060" w:type="dxa"/>
          </w:tcPr>
          <w:p w14:paraId="772AE667" w14:textId="77777777" w:rsidR="006C75B3" w:rsidRPr="00F4652F" w:rsidRDefault="006C75B3" w:rsidP="00F4652F">
            <w:pPr>
              <w:pStyle w:val="NoSpacing"/>
              <w:rPr>
                <w:b/>
              </w:rPr>
            </w:pPr>
            <w:r w:rsidRPr="00F4652F">
              <w:rPr>
                <w:b/>
              </w:rPr>
              <w:t>Review date</w:t>
            </w:r>
            <w:r w:rsidR="00F4652F">
              <w:rPr>
                <w:b/>
              </w:rPr>
              <w:t>:</w:t>
            </w:r>
          </w:p>
        </w:tc>
        <w:tc>
          <w:tcPr>
            <w:tcW w:w="6480" w:type="dxa"/>
          </w:tcPr>
          <w:p w14:paraId="43D5EB7D" w14:textId="6A499CAF" w:rsidR="006C75B3" w:rsidRPr="00F4652F" w:rsidRDefault="00466B46" w:rsidP="00F4652F">
            <w:pPr>
              <w:pStyle w:val="NoSpacing"/>
            </w:pPr>
            <w:r>
              <w:t>13 April 2025</w:t>
            </w:r>
          </w:p>
        </w:tc>
      </w:tr>
      <w:tr w:rsidR="006C75B3" w14:paraId="2979595D" w14:textId="77777777" w:rsidTr="00D540DF">
        <w:trPr>
          <w:cantSplit/>
        </w:trPr>
        <w:tc>
          <w:tcPr>
            <w:tcW w:w="3060" w:type="dxa"/>
          </w:tcPr>
          <w:p w14:paraId="2B2AD80C" w14:textId="77777777" w:rsidR="006C75B3" w:rsidRPr="00F4652F" w:rsidRDefault="00BA48BD" w:rsidP="00F4652F">
            <w:pPr>
              <w:pStyle w:val="NoSpacing"/>
              <w:rPr>
                <w:b/>
              </w:rPr>
            </w:pPr>
            <w:r>
              <w:rPr>
                <w:b/>
              </w:rPr>
              <w:t>In case of queries contact</w:t>
            </w:r>
          </w:p>
          <w:p w14:paraId="25AF0088" w14:textId="77777777" w:rsidR="006C75B3" w:rsidRPr="00F4652F" w:rsidRDefault="006C75B3" w:rsidP="00F4652F">
            <w:pPr>
              <w:pStyle w:val="NoSpacing"/>
              <w:rPr>
                <w:b/>
              </w:rPr>
            </w:pPr>
            <w:r w:rsidRPr="00F4652F">
              <w:rPr>
                <w:b/>
              </w:rPr>
              <w:t>Responsible Officer</w:t>
            </w:r>
            <w:r w:rsidR="00BA48BD">
              <w:rPr>
                <w:b/>
              </w:rPr>
              <w:t>:</w:t>
            </w:r>
          </w:p>
        </w:tc>
        <w:tc>
          <w:tcPr>
            <w:tcW w:w="6480" w:type="dxa"/>
          </w:tcPr>
          <w:p w14:paraId="45B41AEA" w14:textId="468117AA" w:rsidR="006C75B3" w:rsidRPr="00F4652F" w:rsidRDefault="00D81601" w:rsidP="00F4652F">
            <w:pPr>
              <w:pStyle w:val="NoSpacing"/>
            </w:pPr>
            <w:r>
              <w:t xml:space="preserve">Head of Employee Relations </w:t>
            </w:r>
          </w:p>
        </w:tc>
      </w:tr>
      <w:tr w:rsidR="006C75B3" w14:paraId="06B7375C" w14:textId="77777777" w:rsidTr="00D540DF">
        <w:trPr>
          <w:cantSplit/>
        </w:trPr>
        <w:tc>
          <w:tcPr>
            <w:tcW w:w="3060" w:type="dxa"/>
          </w:tcPr>
          <w:p w14:paraId="2F66188E" w14:textId="77777777" w:rsidR="006C75B3" w:rsidRPr="00F4652F" w:rsidRDefault="006C75B3" w:rsidP="00F4652F">
            <w:pPr>
              <w:pStyle w:val="NoSpacing"/>
              <w:rPr>
                <w:b/>
              </w:rPr>
            </w:pPr>
            <w:r w:rsidRPr="00F4652F">
              <w:rPr>
                <w:b/>
              </w:rPr>
              <w:t>Directorate and Department</w:t>
            </w:r>
          </w:p>
        </w:tc>
        <w:tc>
          <w:tcPr>
            <w:tcW w:w="6480" w:type="dxa"/>
          </w:tcPr>
          <w:p w14:paraId="7AC8DC45" w14:textId="77777777" w:rsidR="006C75B3" w:rsidRPr="00F4652F" w:rsidRDefault="006C75B3" w:rsidP="00F4652F">
            <w:pPr>
              <w:pStyle w:val="NoSpacing"/>
            </w:pPr>
            <w:r w:rsidRPr="00F4652F">
              <w:t>Human Resources</w:t>
            </w:r>
          </w:p>
        </w:tc>
      </w:tr>
      <w:tr w:rsidR="006C75B3" w14:paraId="45C8A3B5" w14:textId="77777777" w:rsidTr="00D540DF">
        <w:trPr>
          <w:cantSplit/>
        </w:trPr>
        <w:tc>
          <w:tcPr>
            <w:tcW w:w="3060" w:type="dxa"/>
          </w:tcPr>
          <w:p w14:paraId="3DD3744D" w14:textId="77777777" w:rsidR="006C75B3" w:rsidRPr="00F4652F" w:rsidDel="001027B0" w:rsidRDefault="006C75B3" w:rsidP="00F4652F">
            <w:pPr>
              <w:pStyle w:val="NoSpacing"/>
              <w:rPr>
                <w:b/>
              </w:rPr>
            </w:pPr>
            <w:r w:rsidRPr="00F4652F">
              <w:rPr>
                <w:b/>
              </w:rPr>
              <w:t xml:space="preserve">Archive Date </w:t>
            </w:r>
            <w:r w:rsidR="00BA48BD" w:rsidRPr="00F4652F">
              <w:rPr>
                <w:b/>
              </w:rPr>
              <w:t>i.e.</w:t>
            </w:r>
            <w:r w:rsidRPr="00F4652F">
              <w:rPr>
                <w:b/>
              </w:rPr>
              <w:t xml:space="preserve"> date document no longer in force</w:t>
            </w:r>
          </w:p>
        </w:tc>
        <w:tc>
          <w:tcPr>
            <w:tcW w:w="6480" w:type="dxa"/>
          </w:tcPr>
          <w:p w14:paraId="74218A6E" w14:textId="77777777" w:rsidR="006C75B3" w:rsidRPr="00F4652F" w:rsidRDefault="006C75B3" w:rsidP="00F4652F">
            <w:pPr>
              <w:pStyle w:val="NoSpacing"/>
              <w:rPr>
                <w:i/>
              </w:rPr>
            </w:pPr>
            <w:r w:rsidRPr="00F4652F">
              <w:rPr>
                <w:i/>
              </w:rPr>
              <w:t>To be inserted by Information Governance Department when this document is superseded. This will be the same date as the implementation date of the new document.</w:t>
            </w:r>
          </w:p>
        </w:tc>
      </w:tr>
      <w:tr w:rsidR="006C75B3" w14:paraId="259CBB51" w14:textId="77777777" w:rsidTr="00D540DF">
        <w:trPr>
          <w:cantSplit/>
        </w:trPr>
        <w:tc>
          <w:tcPr>
            <w:tcW w:w="3060" w:type="dxa"/>
          </w:tcPr>
          <w:p w14:paraId="3D3D396F" w14:textId="77777777" w:rsidR="006C75B3" w:rsidRPr="00F4652F" w:rsidRDefault="006C75B3" w:rsidP="00F4652F">
            <w:pPr>
              <w:pStyle w:val="NoSpacing"/>
              <w:rPr>
                <w:b/>
              </w:rPr>
            </w:pPr>
            <w:r w:rsidRPr="00F4652F">
              <w:rPr>
                <w:b/>
              </w:rPr>
              <w:t xml:space="preserve">Date document to be destroyed: </w:t>
            </w:r>
            <w:r w:rsidR="00BA48BD" w:rsidRPr="00F4652F">
              <w:rPr>
                <w:b/>
              </w:rPr>
              <w:t>i.e.</w:t>
            </w:r>
            <w:r w:rsidRPr="00F4652F">
              <w:rPr>
                <w:b/>
              </w:rPr>
              <w:t xml:space="preserve"> 10 years after archive date</w:t>
            </w:r>
          </w:p>
        </w:tc>
        <w:tc>
          <w:tcPr>
            <w:tcW w:w="6480" w:type="dxa"/>
          </w:tcPr>
          <w:p w14:paraId="70D139A1" w14:textId="77777777" w:rsidR="006C75B3" w:rsidRPr="00F4652F" w:rsidRDefault="006C75B3" w:rsidP="00F4652F">
            <w:pPr>
              <w:pStyle w:val="NoSpacing"/>
              <w:rPr>
                <w:i/>
              </w:rPr>
            </w:pPr>
            <w:r w:rsidRPr="00F4652F">
              <w:rPr>
                <w:i/>
              </w:rPr>
              <w:t>To be inserted Information Governance Department when this document superseded</w:t>
            </w:r>
          </w:p>
        </w:tc>
      </w:tr>
    </w:tbl>
    <w:p w14:paraId="08CAE693" w14:textId="77777777" w:rsidR="00C76523" w:rsidRPr="000E3462" w:rsidRDefault="00C76523">
      <w:pPr>
        <w:rPr>
          <w:rFonts w:cs="Arial"/>
          <w:b/>
          <w:szCs w:val="22"/>
        </w:rPr>
      </w:pPr>
      <w:bookmarkStart w:id="0" w:name="_GoBack"/>
      <w:bookmarkEnd w:id="0"/>
      <w:r>
        <w:br w:type="page"/>
      </w:r>
      <w:r w:rsidRPr="000E3462">
        <w:rPr>
          <w:rFonts w:cs="Arial"/>
          <w:b/>
          <w:szCs w:val="22"/>
        </w:rPr>
        <w:lastRenderedPageBreak/>
        <w:t>Version and document control:</w:t>
      </w:r>
    </w:p>
    <w:p w14:paraId="6AFC4834" w14:textId="77777777" w:rsidR="00C76523" w:rsidRDefault="00C76523"/>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949"/>
        <w:gridCol w:w="3647"/>
        <w:gridCol w:w="2432"/>
      </w:tblGrid>
      <w:tr w:rsidR="00C76523" w14:paraId="3E5BE91D" w14:textId="77777777" w:rsidTr="00F4652F">
        <w:trPr>
          <w:jc w:val="center"/>
        </w:trPr>
        <w:tc>
          <w:tcPr>
            <w:tcW w:w="1023" w:type="dxa"/>
            <w:shd w:val="clear" w:color="auto" w:fill="C0C0C0"/>
          </w:tcPr>
          <w:p w14:paraId="6B6AD292" w14:textId="77777777" w:rsidR="00C76523" w:rsidRDefault="00C76523" w:rsidP="00F4652F">
            <w:pPr>
              <w:rPr>
                <w:rStyle w:val="Heading1Char"/>
                <w:sz w:val="22"/>
                <w:szCs w:val="22"/>
              </w:rPr>
            </w:pPr>
            <w:r>
              <w:rPr>
                <w:rStyle w:val="Heading1Char"/>
                <w:sz w:val="22"/>
                <w:szCs w:val="22"/>
              </w:rPr>
              <w:t xml:space="preserve">Version </w:t>
            </w:r>
          </w:p>
        </w:tc>
        <w:tc>
          <w:tcPr>
            <w:tcW w:w="1949" w:type="dxa"/>
            <w:shd w:val="clear" w:color="auto" w:fill="C0C0C0"/>
          </w:tcPr>
          <w:p w14:paraId="7C1D2997" w14:textId="77777777" w:rsidR="00C76523" w:rsidRDefault="00C76523">
            <w:pPr>
              <w:rPr>
                <w:rStyle w:val="Heading1Char"/>
                <w:sz w:val="22"/>
                <w:szCs w:val="22"/>
              </w:rPr>
            </w:pPr>
            <w:r>
              <w:rPr>
                <w:rStyle w:val="Heading1Char"/>
                <w:sz w:val="22"/>
                <w:szCs w:val="22"/>
              </w:rPr>
              <w:t>Date of issue</w:t>
            </w:r>
          </w:p>
        </w:tc>
        <w:tc>
          <w:tcPr>
            <w:tcW w:w="3647" w:type="dxa"/>
            <w:shd w:val="clear" w:color="auto" w:fill="C0C0C0"/>
          </w:tcPr>
          <w:p w14:paraId="05D17E1F" w14:textId="77777777" w:rsidR="00C76523" w:rsidRDefault="00C76523">
            <w:pPr>
              <w:rPr>
                <w:rStyle w:val="Heading1Char"/>
                <w:sz w:val="22"/>
                <w:szCs w:val="22"/>
              </w:rPr>
            </w:pPr>
            <w:r>
              <w:rPr>
                <w:rStyle w:val="Heading1Char"/>
                <w:sz w:val="22"/>
                <w:szCs w:val="22"/>
              </w:rPr>
              <w:t>Change Description</w:t>
            </w:r>
            <w:r w:rsidR="00895A44">
              <w:rPr>
                <w:rStyle w:val="Heading1Char"/>
                <w:sz w:val="22"/>
                <w:szCs w:val="22"/>
              </w:rPr>
              <w:t>*</w:t>
            </w:r>
          </w:p>
        </w:tc>
        <w:tc>
          <w:tcPr>
            <w:tcW w:w="2432" w:type="dxa"/>
            <w:shd w:val="clear" w:color="auto" w:fill="C0C0C0"/>
          </w:tcPr>
          <w:p w14:paraId="50E00CE7" w14:textId="77777777" w:rsidR="00C76523" w:rsidRDefault="00C76523">
            <w:pPr>
              <w:rPr>
                <w:rStyle w:val="Heading1Char"/>
                <w:sz w:val="22"/>
                <w:szCs w:val="22"/>
              </w:rPr>
            </w:pPr>
            <w:r>
              <w:rPr>
                <w:rStyle w:val="Heading1Char"/>
                <w:sz w:val="22"/>
                <w:szCs w:val="22"/>
              </w:rPr>
              <w:t>Author</w:t>
            </w:r>
          </w:p>
        </w:tc>
      </w:tr>
      <w:tr w:rsidR="00C76523" w14:paraId="5195F3F1" w14:textId="77777777" w:rsidTr="00F4652F">
        <w:trPr>
          <w:jc w:val="center"/>
        </w:trPr>
        <w:tc>
          <w:tcPr>
            <w:tcW w:w="1023" w:type="dxa"/>
          </w:tcPr>
          <w:p w14:paraId="670AC64A" w14:textId="77777777" w:rsidR="00C76523" w:rsidRDefault="006A0C07">
            <w:pPr>
              <w:rPr>
                <w:rStyle w:val="Heading1Char"/>
                <w:b w:val="0"/>
                <w:sz w:val="22"/>
                <w:szCs w:val="22"/>
              </w:rPr>
            </w:pPr>
            <w:r>
              <w:rPr>
                <w:rStyle w:val="Heading1Char"/>
                <w:b w:val="0"/>
                <w:sz w:val="22"/>
                <w:szCs w:val="22"/>
              </w:rPr>
              <w:t>0.1</w:t>
            </w:r>
          </w:p>
        </w:tc>
        <w:tc>
          <w:tcPr>
            <w:tcW w:w="1949" w:type="dxa"/>
          </w:tcPr>
          <w:p w14:paraId="2365ED09" w14:textId="77777777" w:rsidR="00C76523" w:rsidRDefault="006A0C07">
            <w:pPr>
              <w:rPr>
                <w:rStyle w:val="Heading1Char"/>
                <w:b w:val="0"/>
                <w:sz w:val="22"/>
                <w:szCs w:val="22"/>
              </w:rPr>
            </w:pPr>
            <w:r>
              <w:rPr>
                <w:rStyle w:val="Heading1Char"/>
                <w:b w:val="0"/>
                <w:sz w:val="22"/>
                <w:szCs w:val="22"/>
              </w:rPr>
              <w:t>November 2019</w:t>
            </w:r>
          </w:p>
        </w:tc>
        <w:tc>
          <w:tcPr>
            <w:tcW w:w="3647" w:type="dxa"/>
          </w:tcPr>
          <w:p w14:paraId="1843382E" w14:textId="77777777" w:rsidR="00254640" w:rsidRDefault="006A0C07">
            <w:pPr>
              <w:rPr>
                <w:rStyle w:val="Heading1Char"/>
                <w:b w:val="0"/>
                <w:sz w:val="22"/>
                <w:szCs w:val="22"/>
              </w:rPr>
            </w:pPr>
            <w:r>
              <w:rPr>
                <w:rStyle w:val="Heading1Char"/>
                <w:b w:val="0"/>
                <w:sz w:val="22"/>
                <w:szCs w:val="22"/>
              </w:rPr>
              <w:t xml:space="preserve">Creation of ESNEFT Policy </w:t>
            </w:r>
          </w:p>
        </w:tc>
        <w:tc>
          <w:tcPr>
            <w:tcW w:w="2432" w:type="dxa"/>
          </w:tcPr>
          <w:p w14:paraId="65CF023E" w14:textId="77777777" w:rsidR="00C76523" w:rsidRDefault="006A0C07">
            <w:pPr>
              <w:rPr>
                <w:rStyle w:val="Heading1Char"/>
                <w:b w:val="0"/>
                <w:sz w:val="22"/>
                <w:szCs w:val="22"/>
              </w:rPr>
            </w:pPr>
            <w:r>
              <w:rPr>
                <w:rStyle w:val="Heading1Char"/>
                <w:b w:val="0"/>
                <w:sz w:val="22"/>
                <w:szCs w:val="22"/>
              </w:rPr>
              <w:t>Clare Adams</w:t>
            </w:r>
          </w:p>
        </w:tc>
      </w:tr>
      <w:tr w:rsidR="009778A0" w14:paraId="29602E5F" w14:textId="77777777" w:rsidTr="00F4652F">
        <w:trPr>
          <w:jc w:val="center"/>
        </w:trPr>
        <w:tc>
          <w:tcPr>
            <w:tcW w:w="1023" w:type="dxa"/>
          </w:tcPr>
          <w:p w14:paraId="00BC4237" w14:textId="77777777" w:rsidR="009778A0" w:rsidRDefault="00F95D35">
            <w:pPr>
              <w:rPr>
                <w:rStyle w:val="Heading1Char"/>
                <w:b w:val="0"/>
                <w:sz w:val="22"/>
                <w:szCs w:val="22"/>
              </w:rPr>
            </w:pPr>
            <w:r>
              <w:rPr>
                <w:rStyle w:val="Heading1Char"/>
                <w:b w:val="0"/>
                <w:sz w:val="22"/>
                <w:szCs w:val="22"/>
              </w:rPr>
              <w:t>0.</w:t>
            </w:r>
            <w:r w:rsidR="009778A0">
              <w:rPr>
                <w:rStyle w:val="Heading1Char"/>
                <w:b w:val="0"/>
                <w:sz w:val="22"/>
                <w:szCs w:val="22"/>
              </w:rPr>
              <w:t>2</w:t>
            </w:r>
          </w:p>
        </w:tc>
        <w:tc>
          <w:tcPr>
            <w:tcW w:w="1949" w:type="dxa"/>
          </w:tcPr>
          <w:p w14:paraId="5144ED67" w14:textId="77777777" w:rsidR="009778A0" w:rsidRDefault="009778A0">
            <w:pPr>
              <w:rPr>
                <w:rStyle w:val="Heading1Char"/>
                <w:b w:val="0"/>
                <w:sz w:val="22"/>
                <w:szCs w:val="22"/>
              </w:rPr>
            </w:pPr>
            <w:r>
              <w:rPr>
                <w:rStyle w:val="Heading1Char"/>
                <w:b w:val="0"/>
                <w:sz w:val="22"/>
                <w:szCs w:val="22"/>
              </w:rPr>
              <w:t>January 2020</w:t>
            </w:r>
          </w:p>
        </w:tc>
        <w:tc>
          <w:tcPr>
            <w:tcW w:w="3647" w:type="dxa"/>
          </w:tcPr>
          <w:p w14:paraId="5C5475D0" w14:textId="77777777" w:rsidR="009778A0" w:rsidRDefault="009778A0">
            <w:pPr>
              <w:rPr>
                <w:rStyle w:val="Heading1Char"/>
                <w:b w:val="0"/>
                <w:sz w:val="22"/>
                <w:szCs w:val="22"/>
              </w:rPr>
            </w:pPr>
            <w:r>
              <w:rPr>
                <w:rStyle w:val="Heading1Char"/>
                <w:b w:val="0"/>
                <w:sz w:val="22"/>
                <w:szCs w:val="22"/>
              </w:rPr>
              <w:t>Amendment to section 3.6 to reflect guidance from NHS Employers</w:t>
            </w:r>
          </w:p>
        </w:tc>
        <w:tc>
          <w:tcPr>
            <w:tcW w:w="2432" w:type="dxa"/>
          </w:tcPr>
          <w:p w14:paraId="2F38995C" w14:textId="77777777" w:rsidR="009778A0" w:rsidRDefault="00BA48BD">
            <w:pPr>
              <w:rPr>
                <w:rStyle w:val="Heading1Char"/>
                <w:b w:val="0"/>
                <w:sz w:val="22"/>
                <w:szCs w:val="22"/>
              </w:rPr>
            </w:pPr>
            <w:r>
              <w:rPr>
                <w:rStyle w:val="Heading1Char"/>
                <w:b w:val="0"/>
                <w:sz w:val="22"/>
                <w:szCs w:val="22"/>
              </w:rPr>
              <w:t>Clare Adams</w:t>
            </w:r>
          </w:p>
        </w:tc>
      </w:tr>
      <w:tr w:rsidR="00BA48BD" w14:paraId="4090BF62" w14:textId="77777777" w:rsidTr="00F4652F">
        <w:trPr>
          <w:jc w:val="center"/>
        </w:trPr>
        <w:tc>
          <w:tcPr>
            <w:tcW w:w="1023" w:type="dxa"/>
          </w:tcPr>
          <w:p w14:paraId="69DFC515" w14:textId="77777777" w:rsidR="00BA48BD" w:rsidRDefault="00BA48BD">
            <w:pPr>
              <w:rPr>
                <w:rStyle w:val="Heading1Char"/>
                <w:b w:val="0"/>
                <w:sz w:val="22"/>
                <w:szCs w:val="22"/>
              </w:rPr>
            </w:pPr>
            <w:r>
              <w:rPr>
                <w:rStyle w:val="Heading1Char"/>
                <w:b w:val="0"/>
                <w:sz w:val="22"/>
                <w:szCs w:val="22"/>
              </w:rPr>
              <w:t>1.0</w:t>
            </w:r>
          </w:p>
        </w:tc>
        <w:tc>
          <w:tcPr>
            <w:tcW w:w="1949" w:type="dxa"/>
          </w:tcPr>
          <w:p w14:paraId="489896E9" w14:textId="77777777" w:rsidR="00BA48BD" w:rsidRDefault="00BA48BD" w:rsidP="00BA48BD">
            <w:pPr>
              <w:rPr>
                <w:rStyle w:val="Heading1Char"/>
                <w:b w:val="0"/>
                <w:sz w:val="22"/>
                <w:szCs w:val="22"/>
              </w:rPr>
            </w:pPr>
            <w:r>
              <w:rPr>
                <w:rStyle w:val="Heading1Char"/>
                <w:b w:val="0"/>
                <w:sz w:val="22"/>
                <w:szCs w:val="22"/>
              </w:rPr>
              <w:t>February 2020</w:t>
            </w:r>
          </w:p>
        </w:tc>
        <w:tc>
          <w:tcPr>
            <w:tcW w:w="3647" w:type="dxa"/>
          </w:tcPr>
          <w:p w14:paraId="20E25225" w14:textId="77777777" w:rsidR="00BA48BD" w:rsidRDefault="00BA48BD">
            <w:pPr>
              <w:rPr>
                <w:rStyle w:val="Heading1Char"/>
                <w:b w:val="0"/>
                <w:sz w:val="22"/>
                <w:szCs w:val="22"/>
              </w:rPr>
            </w:pPr>
            <w:r>
              <w:rPr>
                <w:rStyle w:val="Heading1Char"/>
                <w:b w:val="0"/>
                <w:sz w:val="22"/>
                <w:szCs w:val="22"/>
              </w:rPr>
              <w:t>ESNEFT version 1.0 approved</w:t>
            </w:r>
          </w:p>
        </w:tc>
        <w:tc>
          <w:tcPr>
            <w:tcW w:w="2432" w:type="dxa"/>
          </w:tcPr>
          <w:p w14:paraId="257625B1" w14:textId="77777777" w:rsidR="00BA48BD" w:rsidRDefault="00BA48BD">
            <w:pPr>
              <w:rPr>
                <w:rStyle w:val="Heading1Char"/>
                <w:b w:val="0"/>
                <w:sz w:val="22"/>
                <w:szCs w:val="22"/>
              </w:rPr>
            </w:pPr>
            <w:r>
              <w:rPr>
                <w:rStyle w:val="Heading1Char"/>
                <w:b w:val="0"/>
                <w:sz w:val="22"/>
                <w:szCs w:val="22"/>
              </w:rPr>
              <w:t>Clare Adams</w:t>
            </w:r>
          </w:p>
        </w:tc>
      </w:tr>
      <w:tr w:rsidR="00C47115" w14:paraId="5FC73E8E" w14:textId="77777777" w:rsidTr="00F4652F">
        <w:trPr>
          <w:jc w:val="center"/>
        </w:trPr>
        <w:tc>
          <w:tcPr>
            <w:tcW w:w="1023" w:type="dxa"/>
          </w:tcPr>
          <w:p w14:paraId="13654616" w14:textId="69FD6DE4" w:rsidR="00C47115" w:rsidRDefault="00727292">
            <w:pPr>
              <w:rPr>
                <w:rStyle w:val="Heading1Char"/>
                <w:b w:val="0"/>
                <w:sz w:val="22"/>
                <w:szCs w:val="22"/>
              </w:rPr>
            </w:pPr>
            <w:r>
              <w:rPr>
                <w:rStyle w:val="Heading1Char"/>
                <w:b w:val="0"/>
                <w:sz w:val="22"/>
                <w:szCs w:val="22"/>
              </w:rPr>
              <w:t>1</w:t>
            </w:r>
            <w:r w:rsidR="00466B46">
              <w:rPr>
                <w:rStyle w:val="Heading1Char"/>
                <w:b w:val="0"/>
                <w:sz w:val="22"/>
                <w:szCs w:val="22"/>
              </w:rPr>
              <w:t>.</w:t>
            </w:r>
            <w:r>
              <w:rPr>
                <w:rStyle w:val="Heading1Char"/>
                <w:b w:val="0"/>
                <w:sz w:val="22"/>
                <w:szCs w:val="22"/>
              </w:rPr>
              <w:t>1</w:t>
            </w:r>
          </w:p>
        </w:tc>
        <w:tc>
          <w:tcPr>
            <w:tcW w:w="1949" w:type="dxa"/>
          </w:tcPr>
          <w:p w14:paraId="2F3E733D" w14:textId="77FF247B" w:rsidR="00C47115" w:rsidRDefault="00727292" w:rsidP="00BA48BD">
            <w:pPr>
              <w:rPr>
                <w:rStyle w:val="Heading1Char"/>
                <w:b w:val="0"/>
                <w:sz w:val="22"/>
                <w:szCs w:val="22"/>
              </w:rPr>
            </w:pPr>
            <w:r>
              <w:rPr>
                <w:rStyle w:val="Heading1Char"/>
                <w:b w:val="0"/>
                <w:sz w:val="22"/>
                <w:szCs w:val="22"/>
              </w:rPr>
              <w:t>February 2022</w:t>
            </w:r>
          </w:p>
        </w:tc>
        <w:tc>
          <w:tcPr>
            <w:tcW w:w="3647" w:type="dxa"/>
          </w:tcPr>
          <w:p w14:paraId="09D7BC50" w14:textId="50579BF8" w:rsidR="00D81601" w:rsidRDefault="00D81601">
            <w:pPr>
              <w:rPr>
                <w:rStyle w:val="Heading1Char"/>
                <w:b w:val="0"/>
                <w:sz w:val="22"/>
                <w:szCs w:val="22"/>
              </w:rPr>
            </w:pPr>
            <w:r>
              <w:rPr>
                <w:rStyle w:val="Heading1Char"/>
                <w:b w:val="0"/>
                <w:sz w:val="22"/>
                <w:szCs w:val="22"/>
              </w:rPr>
              <w:t>Amendment to section 3.1, 3.2, 3.4</w:t>
            </w:r>
          </w:p>
        </w:tc>
        <w:tc>
          <w:tcPr>
            <w:tcW w:w="2432" w:type="dxa"/>
          </w:tcPr>
          <w:p w14:paraId="345FF1AD" w14:textId="07311494" w:rsidR="00C47115" w:rsidRDefault="00727292">
            <w:pPr>
              <w:rPr>
                <w:rStyle w:val="Heading1Char"/>
                <w:b w:val="0"/>
                <w:sz w:val="22"/>
                <w:szCs w:val="22"/>
              </w:rPr>
            </w:pPr>
            <w:r>
              <w:rPr>
                <w:rStyle w:val="Heading1Char"/>
                <w:b w:val="0"/>
                <w:sz w:val="22"/>
                <w:szCs w:val="22"/>
              </w:rPr>
              <w:t xml:space="preserve">Kate Red/Dionne Saxon </w:t>
            </w:r>
          </w:p>
        </w:tc>
      </w:tr>
    </w:tbl>
    <w:p w14:paraId="0C0AE267" w14:textId="77777777" w:rsidR="00C76523" w:rsidRPr="00F4652F" w:rsidRDefault="00C76523">
      <w:pPr>
        <w:rPr>
          <w:szCs w:val="16"/>
        </w:rPr>
      </w:pPr>
    </w:p>
    <w:p w14:paraId="189C4E0E" w14:textId="77777777" w:rsidR="00F4652F" w:rsidRPr="00F4652F" w:rsidRDefault="00F4652F" w:rsidP="00F4652F">
      <w:pPr>
        <w:pStyle w:val="NoSpacing"/>
        <w:rPr>
          <w:b/>
        </w:rPr>
      </w:pPr>
      <w:r w:rsidRPr="00F4652F">
        <w:rPr>
          <w:b/>
        </w:rPr>
        <w:t>This is a Controlled Document</w:t>
      </w:r>
    </w:p>
    <w:p w14:paraId="3F6B313F" w14:textId="77777777" w:rsidR="00F4652F" w:rsidRPr="00F4652F" w:rsidRDefault="00F4652F" w:rsidP="00F4652F">
      <w:pPr>
        <w:pStyle w:val="NoSpacing"/>
        <w:rPr>
          <w:szCs w:val="16"/>
        </w:rPr>
      </w:pPr>
    </w:p>
    <w:p w14:paraId="0E4D26A4" w14:textId="77777777" w:rsidR="00F4652F" w:rsidRPr="00DF133D" w:rsidRDefault="00F4652F" w:rsidP="00F4652F">
      <w:pPr>
        <w:pStyle w:val="NoSpacing"/>
        <w:rPr>
          <w:rFonts w:cs="Arial"/>
        </w:rPr>
      </w:pPr>
      <w:r w:rsidRPr="00DF133D">
        <w:rPr>
          <w:rFonts w:cs="Arial"/>
        </w:rPr>
        <w:t>Printed copies of this document may not be up to date.  Please check the Trust intranet for the latest version and destroy all previous versions.</w:t>
      </w:r>
    </w:p>
    <w:p w14:paraId="40D01282" w14:textId="77777777" w:rsidR="00F4652F" w:rsidRPr="00F4652F" w:rsidRDefault="00F4652F" w:rsidP="00F4652F">
      <w:pPr>
        <w:pStyle w:val="NoSpacing"/>
        <w:rPr>
          <w:rFonts w:cs="Arial"/>
          <w:szCs w:val="16"/>
        </w:rPr>
      </w:pPr>
    </w:p>
    <w:p w14:paraId="0962D029" w14:textId="77777777" w:rsidR="00F4652F" w:rsidRPr="00DF133D" w:rsidRDefault="00F4652F" w:rsidP="00F4652F">
      <w:pPr>
        <w:pStyle w:val="NoSpacing"/>
      </w:pPr>
      <w:r w:rsidRPr="00DF133D">
        <w:t xml:space="preserve">Trust documents may be disclosed as required by the Freedom of Information Act 2000. </w:t>
      </w:r>
    </w:p>
    <w:p w14:paraId="2ED85A96" w14:textId="77777777" w:rsidR="00F4652F" w:rsidRDefault="00F4652F" w:rsidP="00F4652F">
      <w:pPr>
        <w:pStyle w:val="NoSpacing"/>
        <w:rPr>
          <w:iCs/>
        </w:rPr>
      </w:pPr>
    </w:p>
    <w:p w14:paraId="3D17EDFB" w14:textId="77777777" w:rsidR="00F4652F" w:rsidRPr="00F4652F" w:rsidRDefault="00F4652F" w:rsidP="00F4652F">
      <w:pPr>
        <w:pStyle w:val="NoSpacing"/>
        <w:rPr>
          <w:b/>
          <w:iCs/>
        </w:rPr>
      </w:pPr>
      <w:r w:rsidRPr="00F4652F">
        <w:rPr>
          <w:b/>
          <w:iCs/>
        </w:rPr>
        <w:t>Sharing this document with third parties</w:t>
      </w:r>
    </w:p>
    <w:p w14:paraId="5A118695" w14:textId="77777777" w:rsidR="00F4652F" w:rsidRPr="00DF133D" w:rsidRDefault="00F4652F" w:rsidP="00F4652F">
      <w:pPr>
        <w:pStyle w:val="NoSpacing"/>
      </w:pPr>
    </w:p>
    <w:p w14:paraId="6D64D825" w14:textId="77777777" w:rsidR="00F4652F" w:rsidRPr="00DF133D" w:rsidRDefault="00F4652F" w:rsidP="00F4652F">
      <w:pPr>
        <w:pStyle w:val="NoSpacing"/>
        <w:rPr>
          <w:szCs w:val="22"/>
        </w:rPr>
      </w:pPr>
      <w:r w:rsidRPr="00DF133D">
        <w:rPr>
          <w:szCs w:val="22"/>
        </w:rPr>
        <w:t>As part of the Trust’s networking arrangements and sharing best practice, the Trust supports the practice of sharing documents with other organisations. However, where the Trust holds copyright to a document, the document or part thereof so shared must not be used by any third party for its own commercial gain unless this Trust has given its express permission and is entitled to charge a fee.</w:t>
      </w:r>
    </w:p>
    <w:p w14:paraId="50C4F15C" w14:textId="77777777" w:rsidR="00F4652F" w:rsidRPr="00DF133D" w:rsidRDefault="00F4652F" w:rsidP="00F4652F">
      <w:pPr>
        <w:pStyle w:val="NoSpacing"/>
        <w:rPr>
          <w:szCs w:val="22"/>
        </w:rPr>
      </w:pPr>
    </w:p>
    <w:p w14:paraId="2E6C423F" w14:textId="77777777" w:rsidR="00F4652F" w:rsidRPr="00DF133D" w:rsidRDefault="00F4652F" w:rsidP="00F4652F">
      <w:pPr>
        <w:pStyle w:val="NoSpacing"/>
        <w:rPr>
          <w:szCs w:val="22"/>
        </w:rPr>
      </w:pPr>
      <w:r w:rsidRPr="00DF133D">
        <w:rPr>
          <w:szCs w:val="22"/>
        </w:rPr>
        <w:t xml:space="preserve">Release of any strategy, policy, procedure, guideline or other such material must be agreed with the Lead Director or Deputy/Associate Director (for Trust -wide issues) or Business Unit/ Departmental Management Team (for Business Unit or Departmental specific issues). Any requests to share this document must be directed in the first instance to </w:t>
      </w:r>
      <w:r w:rsidR="00BA48BD">
        <w:rPr>
          <w:szCs w:val="22"/>
        </w:rPr>
        <w:t xml:space="preserve">the </w:t>
      </w:r>
      <w:r w:rsidR="00BA48BD" w:rsidRPr="00F4652F">
        <w:t>Human Resources Helpdesk</w:t>
      </w:r>
      <w:r w:rsidR="00BA48BD">
        <w:t xml:space="preserve">. </w:t>
      </w:r>
      <w:r w:rsidRPr="00DF133D">
        <w:rPr>
          <w:szCs w:val="22"/>
        </w:rPr>
        <w:t xml:space="preserve"> </w:t>
      </w:r>
    </w:p>
    <w:p w14:paraId="0A362CFA" w14:textId="77777777" w:rsidR="00F4652F" w:rsidRPr="00DF133D" w:rsidRDefault="00F4652F" w:rsidP="00F4652F">
      <w:pPr>
        <w:pStyle w:val="NoSpacing"/>
        <w:rPr>
          <w:rFonts w:cs="Arial"/>
          <w:szCs w:val="22"/>
          <w:lang w:val="en-US"/>
        </w:rPr>
      </w:pPr>
    </w:p>
    <w:p w14:paraId="5B682E3D" w14:textId="77777777" w:rsidR="00F4652F" w:rsidRDefault="00F4652F" w:rsidP="00F4652F">
      <w:pPr>
        <w:pStyle w:val="NoSpacing"/>
        <w:rPr>
          <w:szCs w:val="22"/>
        </w:rPr>
      </w:pPr>
      <w:r w:rsidRPr="00202B3F">
        <w:rPr>
          <w:rFonts w:cs="Arial"/>
          <w:szCs w:val="22"/>
          <w:lang w:val="en-US"/>
        </w:rPr>
        <w:t xml:space="preserve">For further advice see the </w:t>
      </w:r>
      <w:r w:rsidRPr="00F4652F">
        <w:rPr>
          <w:b/>
          <w:szCs w:val="22"/>
        </w:rPr>
        <w:t>Development and Management</w:t>
      </w:r>
      <w:r w:rsidRPr="00F4652F">
        <w:rPr>
          <w:b/>
          <w:bCs/>
          <w:szCs w:val="22"/>
        </w:rPr>
        <w:t xml:space="preserve"> </w:t>
      </w:r>
      <w:r w:rsidRPr="00F4652F">
        <w:rPr>
          <w:b/>
          <w:szCs w:val="22"/>
        </w:rPr>
        <w:t>of Trust wide Procedural Documents Policy</w:t>
      </w:r>
    </w:p>
    <w:p w14:paraId="46C2B593" w14:textId="77777777" w:rsidR="00F4652F" w:rsidRDefault="00F4652F" w:rsidP="00F4652F">
      <w:pPr>
        <w:pStyle w:val="NoSpacing"/>
        <w:rPr>
          <w:b/>
          <w:szCs w:val="22"/>
        </w:rPr>
      </w:pPr>
    </w:p>
    <w:p w14:paraId="36BC92F5" w14:textId="77777777" w:rsidR="00F4652F" w:rsidRDefault="00F4652F" w:rsidP="00F4652F">
      <w:pPr>
        <w:pStyle w:val="NoSpacing"/>
        <w:rPr>
          <w:b/>
          <w:szCs w:val="22"/>
        </w:rPr>
      </w:pPr>
    </w:p>
    <w:p w14:paraId="7B5E9093" w14:textId="77777777" w:rsidR="00F4652F" w:rsidRDefault="00F4652F" w:rsidP="00F4652F">
      <w:pPr>
        <w:pStyle w:val="NoSpacing"/>
        <w:rPr>
          <w:b/>
          <w:szCs w:val="22"/>
        </w:rPr>
      </w:pPr>
    </w:p>
    <w:p w14:paraId="75DD53DB" w14:textId="77777777" w:rsidR="00F4652F" w:rsidRDefault="00F4652F" w:rsidP="00F4652F">
      <w:pPr>
        <w:pStyle w:val="NoSpacing"/>
        <w:rPr>
          <w:b/>
          <w:szCs w:val="22"/>
        </w:rPr>
      </w:pPr>
    </w:p>
    <w:p w14:paraId="46E6ED86" w14:textId="77777777" w:rsidR="00F4652F" w:rsidRDefault="00F4652F" w:rsidP="00F4652F">
      <w:pPr>
        <w:pStyle w:val="NoSpacing"/>
        <w:rPr>
          <w:b/>
          <w:szCs w:val="22"/>
        </w:rPr>
      </w:pPr>
    </w:p>
    <w:p w14:paraId="2432F5FD" w14:textId="77777777" w:rsidR="00F4652F" w:rsidRDefault="00F4652F" w:rsidP="00F4652F">
      <w:pPr>
        <w:pStyle w:val="NoSpacing"/>
        <w:rPr>
          <w:b/>
          <w:szCs w:val="22"/>
        </w:rPr>
      </w:pPr>
    </w:p>
    <w:p w14:paraId="5213A940" w14:textId="77777777" w:rsidR="00F4652F" w:rsidRDefault="00F4652F" w:rsidP="00F4652F">
      <w:pPr>
        <w:pStyle w:val="NoSpacing"/>
        <w:rPr>
          <w:b/>
          <w:szCs w:val="22"/>
        </w:rPr>
      </w:pPr>
    </w:p>
    <w:p w14:paraId="5750DAE2" w14:textId="77777777" w:rsidR="00F4652F" w:rsidRDefault="00F4652F" w:rsidP="00F4652F">
      <w:pPr>
        <w:pStyle w:val="NoSpacing"/>
        <w:rPr>
          <w:b/>
          <w:szCs w:val="22"/>
        </w:rPr>
      </w:pPr>
    </w:p>
    <w:p w14:paraId="53E9F9C0" w14:textId="77777777" w:rsidR="00F4652F" w:rsidRDefault="00F4652F" w:rsidP="00F4652F">
      <w:pPr>
        <w:pStyle w:val="NoSpacing"/>
        <w:rPr>
          <w:b/>
          <w:szCs w:val="22"/>
        </w:rPr>
      </w:pPr>
    </w:p>
    <w:p w14:paraId="521F18EF" w14:textId="77777777" w:rsidR="00F4652F" w:rsidRDefault="00F4652F" w:rsidP="00F4652F">
      <w:pPr>
        <w:pStyle w:val="NoSpacing"/>
        <w:rPr>
          <w:b/>
          <w:szCs w:val="22"/>
        </w:rPr>
      </w:pPr>
    </w:p>
    <w:p w14:paraId="0E0C6F08" w14:textId="77777777" w:rsidR="00F4652F" w:rsidRDefault="00F4652F" w:rsidP="00F4652F">
      <w:pPr>
        <w:pStyle w:val="NoSpacing"/>
        <w:rPr>
          <w:b/>
          <w:szCs w:val="22"/>
        </w:rPr>
      </w:pPr>
    </w:p>
    <w:p w14:paraId="0E0C3018" w14:textId="77777777" w:rsidR="00F4652F" w:rsidRDefault="00F4652F" w:rsidP="00F4652F">
      <w:pPr>
        <w:pStyle w:val="NoSpacing"/>
        <w:rPr>
          <w:b/>
          <w:szCs w:val="22"/>
        </w:rPr>
      </w:pPr>
    </w:p>
    <w:p w14:paraId="049DC650" w14:textId="77777777" w:rsidR="00F4652F" w:rsidRDefault="00F4652F" w:rsidP="00F4652F">
      <w:pPr>
        <w:pStyle w:val="NoSpacing"/>
        <w:rPr>
          <w:b/>
          <w:szCs w:val="22"/>
        </w:rPr>
      </w:pPr>
    </w:p>
    <w:p w14:paraId="33CDAA61" w14:textId="77777777" w:rsidR="00F4652F" w:rsidRDefault="00F4652F" w:rsidP="00F4652F">
      <w:pPr>
        <w:pStyle w:val="NoSpacing"/>
        <w:rPr>
          <w:b/>
          <w:szCs w:val="22"/>
        </w:rPr>
      </w:pPr>
    </w:p>
    <w:p w14:paraId="740E115E" w14:textId="77777777" w:rsidR="00F4652F" w:rsidRDefault="00F4652F" w:rsidP="00F4652F">
      <w:pPr>
        <w:pStyle w:val="NoSpacing"/>
        <w:rPr>
          <w:b/>
          <w:szCs w:val="22"/>
        </w:rPr>
      </w:pPr>
    </w:p>
    <w:p w14:paraId="5ABD43F3" w14:textId="77777777" w:rsidR="00F4652F" w:rsidRDefault="00F4652F" w:rsidP="00F4652F">
      <w:pPr>
        <w:pStyle w:val="NoSpacing"/>
        <w:rPr>
          <w:b/>
          <w:szCs w:val="22"/>
        </w:rPr>
      </w:pPr>
    </w:p>
    <w:p w14:paraId="29E4A469" w14:textId="77777777" w:rsidR="00F4652F" w:rsidRDefault="00F4652F" w:rsidP="00F4652F">
      <w:pPr>
        <w:pStyle w:val="NoSpacing"/>
        <w:rPr>
          <w:b/>
          <w:szCs w:val="22"/>
        </w:rPr>
      </w:pPr>
    </w:p>
    <w:p w14:paraId="43840F89" w14:textId="77777777" w:rsidR="00F4652F" w:rsidRDefault="00F4652F" w:rsidP="00F4652F">
      <w:pPr>
        <w:pStyle w:val="NoSpacing"/>
        <w:rPr>
          <w:b/>
          <w:szCs w:val="22"/>
        </w:rPr>
      </w:pPr>
    </w:p>
    <w:p w14:paraId="3C54C7DF" w14:textId="77777777" w:rsidR="00F4652F" w:rsidRDefault="00F4652F" w:rsidP="00F4652F">
      <w:pPr>
        <w:pStyle w:val="NoSpacing"/>
        <w:rPr>
          <w:b/>
          <w:szCs w:val="22"/>
        </w:rPr>
      </w:pPr>
    </w:p>
    <w:p w14:paraId="1B848C55" w14:textId="77777777" w:rsidR="00F4652F" w:rsidRDefault="00F4652F" w:rsidP="00F4652F">
      <w:pPr>
        <w:pStyle w:val="NoSpacing"/>
        <w:rPr>
          <w:b/>
          <w:szCs w:val="22"/>
        </w:rPr>
      </w:pPr>
    </w:p>
    <w:p w14:paraId="470855F2" w14:textId="77777777" w:rsidR="00F4652F" w:rsidRDefault="00F4652F" w:rsidP="00F4652F">
      <w:pPr>
        <w:pStyle w:val="NoSpacing"/>
        <w:rPr>
          <w:b/>
          <w:szCs w:val="22"/>
        </w:rPr>
      </w:pPr>
    </w:p>
    <w:p w14:paraId="25D6002E" w14:textId="77777777" w:rsidR="00F4652F" w:rsidRDefault="00F4652F" w:rsidP="00F4652F">
      <w:pPr>
        <w:pStyle w:val="NoSpacing"/>
        <w:rPr>
          <w:b/>
          <w:szCs w:val="22"/>
        </w:rPr>
      </w:pPr>
    </w:p>
    <w:sdt>
      <w:sdtPr>
        <w:id w:val="1120346051"/>
        <w:docPartObj>
          <w:docPartGallery w:val="Table of Contents"/>
          <w:docPartUnique/>
        </w:docPartObj>
      </w:sdtPr>
      <w:sdtEndPr>
        <w:rPr>
          <w:b/>
          <w:bCs/>
          <w:noProof/>
        </w:rPr>
      </w:sdtEndPr>
      <w:sdtContent>
        <w:p w14:paraId="1DD1A155" w14:textId="77777777" w:rsidR="00F4652F" w:rsidRDefault="00F4652F" w:rsidP="00F4652F">
          <w:pPr>
            <w:pStyle w:val="NoSpacing"/>
            <w:rPr>
              <w:b/>
              <w:sz w:val="24"/>
            </w:rPr>
          </w:pPr>
          <w:r w:rsidRPr="00F4652F">
            <w:rPr>
              <w:b/>
              <w:sz w:val="24"/>
            </w:rPr>
            <w:t>Contents</w:t>
          </w:r>
        </w:p>
        <w:p w14:paraId="0E26EB56" w14:textId="77777777" w:rsidR="00F4652F" w:rsidRPr="00F4652F" w:rsidRDefault="00F4652F" w:rsidP="00F4652F">
          <w:pPr>
            <w:pStyle w:val="NoSpacing"/>
            <w:rPr>
              <w:b/>
            </w:rPr>
          </w:pPr>
        </w:p>
        <w:p w14:paraId="061EF13A" w14:textId="095E82F6" w:rsidR="00D26303" w:rsidRDefault="00F4652F" w:rsidP="00D26303">
          <w:pPr>
            <w:pStyle w:val="NoSpacing"/>
            <w:rPr>
              <w:rFonts w:asciiTheme="minorHAnsi" w:eastAsiaTheme="minorEastAsia" w:hAnsiTheme="minorHAnsi" w:cstheme="minorBidi"/>
              <w:noProof/>
              <w:szCs w:val="22"/>
              <w:lang w:eastAsia="en-GB"/>
            </w:rPr>
          </w:pPr>
          <w:r>
            <w:fldChar w:fldCharType="begin"/>
          </w:r>
          <w:r>
            <w:instrText xml:space="preserve"> TOC \o "1-3" \h \z \u </w:instrText>
          </w:r>
          <w:r>
            <w:fldChar w:fldCharType="separate"/>
          </w:r>
          <w:hyperlink w:anchor="_Toc32917417" w:history="1">
            <w:r w:rsidR="00D26303" w:rsidRPr="005404AE">
              <w:rPr>
                <w:rStyle w:val="Hyperlink"/>
                <w:noProof/>
              </w:rPr>
              <w:t>Section 1 - Introduction</w:t>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fldChar w:fldCharType="begin"/>
            </w:r>
            <w:r w:rsidR="00D26303">
              <w:rPr>
                <w:noProof/>
                <w:webHidden/>
              </w:rPr>
              <w:instrText xml:space="preserve"> PAGEREF _Toc32917417 \h </w:instrText>
            </w:r>
            <w:r w:rsidR="00D26303">
              <w:rPr>
                <w:noProof/>
                <w:webHidden/>
              </w:rPr>
            </w:r>
            <w:r w:rsidR="00D26303">
              <w:rPr>
                <w:noProof/>
                <w:webHidden/>
              </w:rPr>
              <w:fldChar w:fldCharType="separate"/>
            </w:r>
            <w:r w:rsidR="007A21B5">
              <w:rPr>
                <w:noProof/>
                <w:webHidden/>
              </w:rPr>
              <w:t>4</w:t>
            </w:r>
            <w:r w:rsidR="00D26303">
              <w:rPr>
                <w:noProof/>
                <w:webHidden/>
              </w:rPr>
              <w:fldChar w:fldCharType="end"/>
            </w:r>
          </w:hyperlink>
        </w:p>
        <w:p w14:paraId="6C18ED46" w14:textId="7555424E" w:rsidR="00D26303" w:rsidRDefault="007A21B5" w:rsidP="00D26303">
          <w:pPr>
            <w:pStyle w:val="NoSpacing"/>
            <w:rPr>
              <w:rFonts w:asciiTheme="minorHAnsi" w:eastAsiaTheme="minorEastAsia" w:hAnsiTheme="minorHAnsi" w:cstheme="minorBidi"/>
              <w:noProof/>
              <w:szCs w:val="22"/>
              <w:lang w:eastAsia="en-GB"/>
            </w:rPr>
          </w:pPr>
          <w:hyperlink w:anchor="_Toc32917418" w:history="1">
            <w:r w:rsidR="00D26303" w:rsidRPr="005404AE">
              <w:rPr>
                <w:rStyle w:val="Hyperlink"/>
                <w:noProof/>
              </w:rPr>
              <w:t>1.1</w:t>
            </w:r>
            <w:r w:rsidR="00D26303">
              <w:rPr>
                <w:rFonts w:asciiTheme="minorHAnsi" w:eastAsiaTheme="minorEastAsia" w:hAnsiTheme="minorHAnsi" w:cstheme="minorBidi"/>
                <w:noProof/>
                <w:szCs w:val="22"/>
                <w:lang w:eastAsia="en-GB"/>
              </w:rPr>
              <w:tab/>
            </w:r>
            <w:r w:rsidR="00D26303" w:rsidRPr="005404AE">
              <w:rPr>
                <w:rStyle w:val="Hyperlink"/>
                <w:noProof/>
              </w:rPr>
              <w:t>Policy Statement and Rationale</w:t>
            </w:r>
            <w:r w:rsidR="00D26303">
              <w:rPr>
                <w:rStyle w:val="Hyperlink"/>
                <w:noProof/>
              </w:rPr>
              <w:tab/>
            </w:r>
            <w:r w:rsidR="00D26303">
              <w:rPr>
                <w:rStyle w:val="Hyperlink"/>
                <w:noProof/>
              </w:rPr>
              <w:tab/>
            </w:r>
            <w:r w:rsidR="00D26303">
              <w:rPr>
                <w:rStyle w:val="Hyperlink"/>
                <w:noProof/>
              </w:rPr>
              <w:tab/>
            </w:r>
            <w:r w:rsidR="00D26303">
              <w:rPr>
                <w:rStyle w:val="Hyperlink"/>
                <w:noProof/>
              </w:rPr>
              <w:tab/>
            </w:r>
            <w:r w:rsidR="00D26303">
              <w:rPr>
                <w:rStyle w:val="Hyperlink"/>
                <w:noProof/>
              </w:rPr>
              <w:tab/>
            </w:r>
            <w:r w:rsidR="00D26303">
              <w:rPr>
                <w:rStyle w:val="Hyperlink"/>
                <w:noProof/>
              </w:rPr>
              <w:tab/>
            </w:r>
            <w:r w:rsidR="00D26303">
              <w:rPr>
                <w:noProof/>
                <w:webHidden/>
              </w:rPr>
              <w:tab/>
            </w:r>
            <w:r w:rsidR="00D26303">
              <w:rPr>
                <w:noProof/>
                <w:webHidden/>
              </w:rPr>
              <w:fldChar w:fldCharType="begin"/>
            </w:r>
            <w:r w:rsidR="00D26303">
              <w:rPr>
                <w:noProof/>
                <w:webHidden/>
              </w:rPr>
              <w:instrText xml:space="preserve"> PAGEREF _Toc32917418 \h </w:instrText>
            </w:r>
            <w:r w:rsidR="00D26303">
              <w:rPr>
                <w:noProof/>
                <w:webHidden/>
              </w:rPr>
            </w:r>
            <w:r w:rsidR="00D26303">
              <w:rPr>
                <w:noProof/>
                <w:webHidden/>
              </w:rPr>
              <w:fldChar w:fldCharType="separate"/>
            </w:r>
            <w:r>
              <w:rPr>
                <w:noProof/>
                <w:webHidden/>
              </w:rPr>
              <w:t>4</w:t>
            </w:r>
            <w:r w:rsidR="00D26303">
              <w:rPr>
                <w:noProof/>
                <w:webHidden/>
              </w:rPr>
              <w:fldChar w:fldCharType="end"/>
            </w:r>
          </w:hyperlink>
        </w:p>
        <w:p w14:paraId="135380E8" w14:textId="6988C879" w:rsidR="00D26303" w:rsidRDefault="007A21B5" w:rsidP="00D26303">
          <w:pPr>
            <w:pStyle w:val="NoSpacing"/>
            <w:rPr>
              <w:rFonts w:asciiTheme="minorHAnsi" w:eastAsiaTheme="minorEastAsia" w:hAnsiTheme="minorHAnsi" w:cstheme="minorBidi"/>
              <w:noProof/>
              <w:szCs w:val="22"/>
              <w:lang w:eastAsia="en-GB"/>
            </w:rPr>
          </w:pPr>
          <w:hyperlink w:anchor="_Toc32917419" w:history="1">
            <w:r w:rsidR="00D26303" w:rsidRPr="005404AE">
              <w:rPr>
                <w:rStyle w:val="Hyperlink"/>
                <w:noProof/>
              </w:rPr>
              <w:t>1.2</w:t>
            </w:r>
            <w:r w:rsidR="00D26303">
              <w:rPr>
                <w:rFonts w:asciiTheme="minorHAnsi" w:eastAsiaTheme="minorEastAsia" w:hAnsiTheme="minorHAnsi" w:cstheme="minorBidi"/>
                <w:noProof/>
                <w:szCs w:val="22"/>
                <w:lang w:eastAsia="en-GB"/>
              </w:rPr>
              <w:tab/>
            </w:r>
            <w:r w:rsidR="00D26303" w:rsidRPr="005404AE">
              <w:rPr>
                <w:rStyle w:val="Hyperlink"/>
                <w:noProof/>
              </w:rPr>
              <w:t>Key Principles</w:t>
            </w:r>
            <w:r w:rsidR="00D26303">
              <w:rPr>
                <w:rStyle w:val="Hyperlink"/>
                <w:noProof/>
              </w:rPr>
              <w:tab/>
            </w:r>
            <w:r w:rsidR="00D26303">
              <w:rPr>
                <w:rStyle w:val="Hyperlink"/>
                <w:noProof/>
              </w:rPr>
              <w:tab/>
            </w:r>
            <w:r w:rsidR="00D26303">
              <w:rPr>
                <w:rStyle w:val="Hyperlink"/>
                <w:noProof/>
              </w:rPr>
              <w:tab/>
            </w:r>
            <w:r w:rsidR="00D26303">
              <w:rPr>
                <w:rStyle w:val="Hyperlink"/>
                <w:noProof/>
              </w:rPr>
              <w:tab/>
            </w:r>
            <w:r w:rsidR="00D26303">
              <w:rPr>
                <w:rStyle w:val="Hyperlink"/>
                <w:noProof/>
              </w:rPr>
              <w:tab/>
            </w:r>
            <w:r w:rsidR="00D26303">
              <w:rPr>
                <w:rStyle w:val="Hyperlink"/>
                <w:noProof/>
              </w:rPr>
              <w:tab/>
            </w:r>
            <w:r w:rsidR="00D26303">
              <w:rPr>
                <w:rStyle w:val="Hyperlink"/>
                <w:noProof/>
              </w:rPr>
              <w:tab/>
            </w:r>
            <w:r w:rsidR="00D26303">
              <w:rPr>
                <w:rStyle w:val="Hyperlink"/>
                <w:noProof/>
              </w:rPr>
              <w:tab/>
            </w:r>
            <w:r w:rsidR="00D26303">
              <w:rPr>
                <w:rStyle w:val="Hyperlink"/>
                <w:noProof/>
              </w:rPr>
              <w:tab/>
            </w:r>
            <w:r w:rsidR="00D26303">
              <w:rPr>
                <w:noProof/>
                <w:webHidden/>
              </w:rPr>
              <w:tab/>
            </w:r>
            <w:r w:rsidR="00D26303">
              <w:rPr>
                <w:noProof/>
                <w:webHidden/>
              </w:rPr>
              <w:fldChar w:fldCharType="begin"/>
            </w:r>
            <w:r w:rsidR="00D26303">
              <w:rPr>
                <w:noProof/>
                <w:webHidden/>
              </w:rPr>
              <w:instrText xml:space="preserve"> PAGEREF _Toc32917419 \h </w:instrText>
            </w:r>
            <w:r w:rsidR="00D26303">
              <w:rPr>
                <w:noProof/>
                <w:webHidden/>
              </w:rPr>
            </w:r>
            <w:r w:rsidR="00D26303">
              <w:rPr>
                <w:noProof/>
                <w:webHidden/>
              </w:rPr>
              <w:fldChar w:fldCharType="separate"/>
            </w:r>
            <w:r>
              <w:rPr>
                <w:noProof/>
                <w:webHidden/>
              </w:rPr>
              <w:t>4</w:t>
            </w:r>
            <w:r w:rsidR="00D26303">
              <w:rPr>
                <w:noProof/>
                <w:webHidden/>
              </w:rPr>
              <w:fldChar w:fldCharType="end"/>
            </w:r>
          </w:hyperlink>
        </w:p>
        <w:p w14:paraId="0584FC1B" w14:textId="1F59B3AC" w:rsidR="00D26303" w:rsidRDefault="007A21B5" w:rsidP="00D26303">
          <w:pPr>
            <w:pStyle w:val="NoSpacing"/>
            <w:rPr>
              <w:rFonts w:asciiTheme="minorHAnsi" w:eastAsiaTheme="minorEastAsia" w:hAnsiTheme="minorHAnsi" w:cstheme="minorBidi"/>
              <w:noProof/>
              <w:szCs w:val="22"/>
              <w:lang w:eastAsia="en-GB"/>
            </w:rPr>
          </w:pPr>
          <w:hyperlink w:anchor="_Toc32917420" w:history="1">
            <w:r w:rsidR="00D26303" w:rsidRPr="005404AE">
              <w:rPr>
                <w:rStyle w:val="Hyperlink"/>
                <w:noProof/>
              </w:rPr>
              <w:t>Section 2 – Duties and Responsibilities</w:t>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fldChar w:fldCharType="begin"/>
            </w:r>
            <w:r w:rsidR="00D26303">
              <w:rPr>
                <w:noProof/>
                <w:webHidden/>
              </w:rPr>
              <w:instrText xml:space="preserve"> PAGEREF _Toc32917420 \h </w:instrText>
            </w:r>
            <w:r w:rsidR="00D26303">
              <w:rPr>
                <w:noProof/>
                <w:webHidden/>
              </w:rPr>
            </w:r>
            <w:r w:rsidR="00D26303">
              <w:rPr>
                <w:noProof/>
                <w:webHidden/>
              </w:rPr>
              <w:fldChar w:fldCharType="separate"/>
            </w:r>
            <w:r>
              <w:rPr>
                <w:noProof/>
                <w:webHidden/>
              </w:rPr>
              <w:t>4</w:t>
            </w:r>
            <w:r w:rsidR="00D26303">
              <w:rPr>
                <w:noProof/>
                <w:webHidden/>
              </w:rPr>
              <w:fldChar w:fldCharType="end"/>
            </w:r>
          </w:hyperlink>
        </w:p>
        <w:p w14:paraId="59C857A5" w14:textId="122C09BD" w:rsidR="00D26303" w:rsidRDefault="007A21B5" w:rsidP="00D26303">
          <w:pPr>
            <w:pStyle w:val="NoSpacing"/>
            <w:rPr>
              <w:rFonts w:asciiTheme="minorHAnsi" w:eastAsiaTheme="minorEastAsia" w:hAnsiTheme="minorHAnsi" w:cstheme="minorBidi"/>
              <w:noProof/>
              <w:szCs w:val="22"/>
              <w:lang w:eastAsia="en-GB"/>
            </w:rPr>
          </w:pPr>
          <w:hyperlink w:anchor="_Toc32917421" w:history="1">
            <w:r w:rsidR="00D26303" w:rsidRPr="005404AE">
              <w:rPr>
                <w:rStyle w:val="Hyperlink"/>
                <w:noProof/>
              </w:rPr>
              <w:t>Section 3 – Employment Break Scheme</w:t>
            </w:r>
            <w:r w:rsidR="00D26303">
              <w:rPr>
                <w:rStyle w:val="Hyperlink"/>
                <w:noProof/>
              </w:rPr>
              <w:tab/>
            </w:r>
            <w:r w:rsidR="00D26303">
              <w:rPr>
                <w:rStyle w:val="Hyperlink"/>
                <w:noProof/>
              </w:rPr>
              <w:tab/>
            </w:r>
            <w:r w:rsidR="00D26303">
              <w:rPr>
                <w:rStyle w:val="Hyperlink"/>
                <w:noProof/>
              </w:rPr>
              <w:tab/>
            </w:r>
            <w:r w:rsidR="00D26303">
              <w:rPr>
                <w:rStyle w:val="Hyperlink"/>
                <w:noProof/>
              </w:rPr>
              <w:tab/>
            </w:r>
            <w:r w:rsidR="00D26303">
              <w:rPr>
                <w:rStyle w:val="Hyperlink"/>
                <w:noProof/>
              </w:rPr>
              <w:tab/>
            </w:r>
            <w:r w:rsidR="00D26303">
              <w:rPr>
                <w:rStyle w:val="Hyperlink"/>
                <w:noProof/>
              </w:rPr>
              <w:tab/>
            </w:r>
            <w:r w:rsidR="00D26303">
              <w:rPr>
                <w:noProof/>
                <w:webHidden/>
              </w:rPr>
              <w:tab/>
            </w:r>
            <w:r w:rsidR="00D26303">
              <w:rPr>
                <w:noProof/>
                <w:webHidden/>
              </w:rPr>
              <w:fldChar w:fldCharType="begin"/>
            </w:r>
            <w:r w:rsidR="00D26303">
              <w:rPr>
                <w:noProof/>
                <w:webHidden/>
              </w:rPr>
              <w:instrText xml:space="preserve"> PAGEREF _Toc32917421 \h </w:instrText>
            </w:r>
            <w:r w:rsidR="00D26303">
              <w:rPr>
                <w:noProof/>
                <w:webHidden/>
              </w:rPr>
            </w:r>
            <w:r w:rsidR="00D26303">
              <w:rPr>
                <w:noProof/>
                <w:webHidden/>
              </w:rPr>
              <w:fldChar w:fldCharType="separate"/>
            </w:r>
            <w:r>
              <w:rPr>
                <w:noProof/>
                <w:webHidden/>
              </w:rPr>
              <w:t>4</w:t>
            </w:r>
            <w:r w:rsidR="00D26303">
              <w:rPr>
                <w:noProof/>
                <w:webHidden/>
              </w:rPr>
              <w:fldChar w:fldCharType="end"/>
            </w:r>
          </w:hyperlink>
        </w:p>
        <w:p w14:paraId="75D74BDA" w14:textId="1170C8B9" w:rsidR="00D26303" w:rsidRDefault="007A21B5" w:rsidP="00D26303">
          <w:pPr>
            <w:pStyle w:val="NoSpacing"/>
            <w:rPr>
              <w:rFonts w:asciiTheme="minorHAnsi" w:eastAsiaTheme="minorEastAsia" w:hAnsiTheme="minorHAnsi" w:cstheme="minorBidi"/>
              <w:noProof/>
              <w:szCs w:val="22"/>
              <w:lang w:eastAsia="en-GB"/>
            </w:rPr>
          </w:pPr>
          <w:hyperlink w:anchor="_Toc32917423" w:history="1">
            <w:r w:rsidR="00D26303" w:rsidRPr="005404AE">
              <w:rPr>
                <w:rStyle w:val="Hyperlink"/>
                <w:noProof/>
              </w:rPr>
              <w:t>Section 4 – Training and Education</w:t>
            </w:r>
            <w:r w:rsidR="00D26303">
              <w:rPr>
                <w:rStyle w:val="Hyperlink"/>
                <w:noProof/>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fldChar w:fldCharType="begin"/>
            </w:r>
            <w:r w:rsidR="00D26303">
              <w:rPr>
                <w:noProof/>
                <w:webHidden/>
              </w:rPr>
              <w:instrText xml:space="preserve"> PAGEREF _Toc32917423 \h </w:instrText>
            </w:r>
            <w:r w:rsidR="00D26303">
              <w:rPr>
                <w:noProof/>
                <w:webHidden/>
              </w:rPr>
            </w:r>
            <w:r w:rsidR="00D26303">
              <w:rPr>
                <w:noProof/>
                <w:webHidden/>
              </w:rPr>
              <w:fldChar w:fldCharType="separate"/>
            </w:r>
            <w:r>
              <w:rPr>
                <w:noProof/>
                <w:webHidden/>
              </w:rPr>
              <w:t>7</w:t>
            </w:r>
            <w:r w:rsidR="00D26303">
              <w:rPr>
                <w:noProof/>
                <w:webHidden/>
              </w:rPr>
              <w:fldChar w:fldCharType="end"/>
            </w:r>
          </w:hyperlink>
        </w:p>
        <w:p w14:paraId="5F85CE26" w14:textId="2552B7EA" w:rsidR="00D26303" w:rsidRDefault="007A21B5" w:rsidP="00D26303">
          <w:pPr>
            <w:pStyle w:val="NoSpacing"/>
            <w:rPr>
              <w:rFonts w:asciiTheme="minorHAnsi" w:eastAsiaTheme="minorEastAsia" w:hAnsiTheme="minorHAnsi" w:cstheme="minorBidi"/>
              <w:noProof/>
              <w:szCs w:val="22"/>
              <w:lang w:eastAsia="en-GB"/>
            </w:rPr>
          </w:pPr>
          <w:hyperlink w:anchor="_Toc32917424" w:history="1">
            <w:r w:rsidR="00D26303" w:rsidRPr="005404AE">
              <w:rPr>
                <w:rStyle w:val="Hyperlink"/>
                <w:noProof/>
              </w:rPr>
              <w:t>Section 5 – Development and Implementation including Dissemination</w:t>
            </w:r>
            <w:r w:rsidR="00D26303">
              <w:rPr>
                <w:noProof/>
                <w:webHidden/>
              </w:rPr>
              <w:tab/>
            </w:r>
            <w:r w:rsidR="00D26303">
              <w:rPr>
                <w:noProof/>
                <w:webHidden/>
              </w:rPr>
              <w:tab/>
            </w:r>
            <w:r w:rsidR="00D26303">
              <w:rPr>
                <w:noProof/>
                <w:webHidden/>
              </w:rPr>
              <w:tab/>
            </w:r>
            <w:r w:rsidR="00D26303">
              <w:rPr>
                <w:noProof/>
                <w:webHidden/>
              </w:rPr>
              <w:fldChar w:fldCharType="begin"/>
            </w:r>
            <w:r w:rsidR="00D26303">
              <w:rPr>
                <w:noProof/>
                <w:webHidden/>
              </w:rPr>
              <w:instrText xml:space="preserve"> PAGEREF _Toc32917424 \h </w:instrText>
            </w:r>
            <w:r w:rsidR="00D26303">
              <w:rPr>
                <w:noProof/>
                <w:webHidden/>
              </w:rPr>
            </w:r>
            <w:r w:rsidR="00D26303">
              <w:rPr>
                <w:noProof/>
                <w:webHidden/>
              </w:rPr>
              <w:fldChar w:fldCharType="separate"/>
            </w:r>
            <w:r>
              <w:rPr>
                <w:noProof/>
                <w:webHidden/>
              </w:rPr>
              <w:t>7</w:t>
            </w:r>
            <w:r w:rsidR="00D26303">
              <w:rPr>
                <w:noProof/>
                <w:webHidden/>
              </w:rPr>
              <w:fldChar w:fldCharType="end"/>
            </w:r>
          </w:hyperlink>
        </w:p>
        <w:p w14:paraId="2B426DA2" w14:textId="7BAF5D6E" w:rsidR="00D26303" w:rsidRDefault="007A21B5" w:rsidP="00D26303">
          <w:pPr>
            <w:pStyle w:val="NoSpacing"/>
            <w:rPr>
              <w:rFonts w:asciiTheme="minorHAnsi" w:eastAsiaTheme="minorEastAsia" w:hAnsiTheme="minorHAnsi" w:cstheme="minorBidi"/>
              <w:noProof/>
              <w:szCs w:val="22"/>
              <w:lang w:eastAsia="en-GB"/>
            </w:rPr>
          </w:pPr>
          <w:hyperlink w:anchor="_Toc32917425" w:history="1">
            <w:r w:rsidR="00D26303" w:rsidRPr="005404AE">
              <w:rPr>
                <w:rStyle w:val="Hyperlink"/>
                <w:noProof/>
              </w:rPr>
              <w:t>Section 6 – Monitoring Compliance and Effectiveness</w:t>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fldChar w:fldCharType="begin"/>
            </w:r>
            <w:r w:rsidR="00D26303">
              <w:rPr>
                <w:noProof/>
                <w:webHidden/>
              </w:rPr>
              <w:instrText xml:space="preserve"> PAGEREF _Toc32917425 \h </w:instrText>
            </w:r>
            <w:r w:rsidR="00D26303">
              <w:rPr>
                <w:noProof/>
                <w:webHidden/>
              </w:rPr>
            </w:r>
            <w:r w:rsidR="00D26303">
              <w:rPr>
                <w:noProof/>
                <w:webHidden/>
              </w:rPr>
              <w:fldChar w:fldCharType="separate"/>
            </w:r>
            <w:r>
              <w:rPr>
                <w:noProof/>
                <w:webHidden/>
              </w:rPr>
              <w:t>7</w:t>
            </w:r>
            <w:r w:rsidR="00D26303">
              <w:rPr>
                <w:noProof/>
                <w:webHidden/>
              </w:rPr>
              <w:fldChar w:fldCharType="end"/>
            </w:r>
          </w:hyperlink>
        </w:p>
        <w:p w14:paraId="2E74B3EC" w14:textId="4B4DFC3B" w:rsidR="00D26303" w:rsidRDefault="007A21B5" w:rsidP="00D26303">
          <w:pPr>
            <w:pStyle w:val="NoSpacing"/>
            <w:rPr>
              <w:rFonts w:asciiTheme="minorHAnsi" w:eastAsiaTheme="minorEastAsia" w:hAnsiTheme="minorHAnsi" w:cstheme="minorBidi"/>
              <w:noProof/>
              <w:szCs w:val="22"/>
              <w:lang w:eastAsia="en-GB"/>
            </w:rPr>
          </w:pPr>
          <w:hyperlink w:anchor="_Toc32917426" w:history="1">
            <w:r w:rsidR="00D26303" w:rsidRPr="005404AE">
              <w:rPr>
                <w:rStyle w:val="Hyperlink"/>
                <w:noProof/>
              </w:rPr>
              <w:t>Section 7 – Control of document including archiving arrangements</w:t>
            </w:r>
            <w:r w:rsidR="00D26303">
              <w:rPr>
                <w:noProof/>
                <w:webHidden/>
              </w:rPr>
              <w:tab/>
            </w:r>
            <w:r w:rsidR="00D26303">
              <w:rPr>
                <w:noProof/>
                <w:webHidden/>
              </w:rPr>
              <w:tab/>
            </w:r>
            <w:r w:rsidR="00D26303">
              <w:rPr>
                <w:noProof/>
                <w:webHidden/>
              </w:rPr>
              <w:tab/>
            </w:r>
            <w:r w:rsidR="00D26303">
              <w:rPr>
                <w:noProof/>
                <w:webHidden/>
              </w:rPr>
              <w:tab/>
            </w:r>
            <w:r w:rsidR="00D26303">
              <w:rPr>
                <w:noProof/>
                <w:webHidden/>
              </w:rPr>
              <w:fldChar w:fldCharType="begin"/>
            </w:r>
            <w:r w:rsidR="00D26303">
              <w:rPr>
                <w:noProof/>
                <w:webHidden/>
              </w:rPr>
              <w:instrText xml:space="preserve"> PAGEREF _Toc32917426 \h </w:instrText>
            </w:r>
            <w:r w:rsidR="00D26303">
              <w:rPr>
                <w:noProof/>
                <w:webHidden/>
              </w:rPr>
            </w:r>
            <w:r w:rsidR="00D26303">
              <w:rPr>
                <w:noProof/>
                <w:webHidden/>
              </w:rPr>
              <w:fldChar w:fldCharType="separate"/>
            </w:r>
            <w:r>
              <w:rPr>
                <w:noProof/>
                <w:webHidden/>
              </w:rPr>
              <w:t>7</w:t>
            </w:r>
            <w:r w:rsidR="00D26303">
              <w:rPr>
                <w:noProof/>
                <w:webHidden/>
              </w:rPr>
              <w:fldChar w:fldCharType="end"/>
            </w:r>
          </w:hyperlink>
        </w:p>
        <w:p w14:paraId="4E2736EE" w14:textId="61715901" w:rsidR="00D26303" w:rsidRDefault="007A21B5" w:rsidP="00D26303">
          <w:pPr>
            <w:pStyle w:val="NoSpacing"/>
            <w:rPr>
              <w:rFonts w:asciiTheme="minorHAnsi" w:eastAsiaTheme="minorEastAsia" w:hAnsiTheme="minorHAnsi" w:cstheme="minorBidi"/>
              <w:noProof/>
              <w:szCs w:val="22"/>
              <w:lang w:eastAsia="en-GB"/>
            </w:rPr>
          </w:pPr>
          <w:hyperlink w:anchor="_Toc32917427" w:history="1">
            <w:r w:rsidR="00D26303" w:rsidRPr="005404AE">
              <w:rPr>
                <w:rStyle w:val="Hyperlink"/>
                <w:noProof/>
              </w:rPr>
              <w:t>Section 8 – Supporting Compliance and References</w:t>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fldChar w:fldCharType="begin"/>
            </w:r>
            <w:r w:rsidR="00D26303">
              <w:rPr>
                <w:noProof/>
                <w:webHidden/>
              </w:rPr>
              <w:instrText xml:space="preserve"> PAGEREF _Toc32917427 \h </w:instrText>
            </w:r>
            <w:r w:rsidR="00D26303">
              <w:rPr>
                <w:noProof/>
                <w:webHidden/>
              </w:rPr>
            </w:r>
            <w:r w:rsidR="00D26303">
              <w:rPr>
                <w:noProof/>
                <w:webHidden/>
              </w:rPr>
              <w:fldChar w:fldCharType="separate"/>
            </w:r>
            <w:r>
              <w:rPr>
                <w:noProof/>
                <w:webHidden/>
              </w:rPr>
              <w:t>8</w:t>
            </w:r>
            <w:r w:rsidR="00D26303">
              <w:rPr>
                <w:noProof/>
                <w:webHidden/>
              </w:rPr>
              <w:fldChar w:fldCharType="end"/>
            </w:r>
          </w:hyperlink>
        </w:p>
        <w:p w14:paraId="51732C44" w14:textId="77777777" w:rsidR="009220C8" w:rsidRDefault="009220C8" w:rsidP="00D26303">
          <w:pPr>
            <w:pStyle w:val="NoSpacing"/>
            <w:rPr>
              <w:rStyle w:val="Hyperlink"/>
              <w:noProof/>
            </w:rPr>
          </w:pPr>
        </w:p>
        <w:p w14:paraId="4A760472" w14:textId="78C2EC8B" w:rsidR="00D26303" w:rsidRDefault="007A21B5" w:rsidP="00D26303">
          <w:pPr>
            <w:pStyle w:val="NoSpacing"/>
            <w:rPr>
              <w:rFonts w:asciiTheme="minorHAnsi" w:eastAsiaTheme="minorEastAsia" w:hAnsiTheme="minorHAnsi" w:cstheme="minorBidi"/>
              <w:noProof/>
              <w:szCs w:val="22"/>
              <w:lang w:eastAsia="en-GB"/>
            </w:rPr>
          </w:pPr>
          <w:hyperlink w:anchor="_Toc32917428" w:history="1">
            <w:r w:rsidR="00D26303" w:rsidRPr="005404AE">
              <w:rPr>
                <w:rStyle w:val="Hyperlink"/>
                <w:noProof/>
              </w:rPr>
              <w:t>Appendix A - Application for Employment Break</w:t>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tab/>
            </w:r>
            <w:r w:rsidR="00D26303">
              <w:rPr>
                <w:noProof/>
                <w:webHidden/>
              </w:rPr>
              <w:fldChar w:fldCharType="begin"/>
            </w:r>
            <w:r w:rsidR="00D26303">
              <w:rPr>
                <w:noProof/>
                <w:webHidden/>
              </w:rPr>
              <w:instrText xml:space="preserve"> PAGEREF _Toc32917428 \h </w:instrText>
            </w:r>
            <w:r w:rsidR="00D26303">
              <w:rPr>
                <w:noProof/>
                <w:webHidden/>
              </w:rPr>
            </w:r>
            <w:r w:rsidR="00D26303">
              <w:rPr>
                <w:noProof/>
                <w:webHidden/>
              </w:rPr>
              <w:fldChar w:fldCharType="separate"/>
            </w:r>
            <w:r>
              <w:rPr>
                <w:noProof/>
                <w:webHidden/>
              </w:rPr>
              <w:t>9</w:t>
            </w:r>
            <w:r w:rsidR="00D26303">
              <w:rPr>
                <w:noProof/>
                <w:webHidden/>
              </w:rPr>
              <w:fldChar w:fldCharType="end"/>
            </w:r>
          </w:hyperlink>
        </w:p>
        <w:p w14:paraId="2C9557CA" w14:textId="4AC64277" w:rsidR="00D26303" w:rsidRDefault="007A21B5" w:rsidP="00D26303">
          <w:pPr>
            <w:pStyle w:val="NoSpacing"/>
            <w:rPr>
              <w:rFonts w:asciiTheme="minorHAnsi" w:eastAsiaTheme="minorEastAsia" w:hAnsiTheme="minorHAnsi" w:cstheme="minorBidi"/>
              <w:noProof/>
              <w:szCs w:val="22"/>
              <w:lang w:eastAsia="en-GB"/>
            </w:rPr>
          </w:pPr>
          <w:hyperlink w:anchor="_Toc32917431" w:history="1">
            <w:r w:rsidR="00D26303" w:rsidRPr="005404AE">
              <w:rPr>
                <w:rStyle w:val="Hyperlink"/>
                <w:noProof/>
              </w:rPr>
              <w:t>Appendix B - Application to make pension contributions during Employment Break</w:t>
            </w:r>
            <w:r w:rsidR="00D26303">
              <w:rPr>
                <w:noProof/>
                <w:webHidden/>
              </w:rPr>
              <w:tab/>
            </w:r>
            <w:r w:rsidR="00D26303">
              <w:rPr>
                <w:noProof/>
                <w:webHidden/>
              </w:rPr>
              <w:fldChar w:fldCharType="begin"/>
            </w:r>
            <w:r w:rsidR="00D26303">
              <w:rPr>
                <w:noProof/>
                <w:webHidden/>
              </w:rPr>
              <w:instrText xml:space="preserve"> PAGEREF _Toc32917431 \h </w:instrText>
            </w:r>
            <w:r w:rsidR="00D26303">
              <w:rPr>
                <w:noProof/>
                <w:webHidden/>
              </w:rPr>
            </w:r>
            <w:r w:rsidR="00D26303">
              <w:rPr>
                <w:noProof/>
                <w:webHidden/>
              </w:rPr>
              <w:fldChar w:fldCharType="separate"/>
            </w:r>
            <w:r>
              <w:rPr>
                <w:noProof/>
                <w:webHidden/>
              </w:rPr>
              <w:t>12</w:t>
            </w:r>
            <w:r w:rsidR="00D26303">
              <w:rPr>
                <w:noProof/>
                <w:webHidden/>
              </w:rPr>
              <w:fldChar w:fldCharType="end"/>
            </w:r>
          </w:hyperlink>
        </w:p>
        <w:p w14:paraId="7855BA12" w14:textId="77777777" w:rsidR="00F4652F" w:rsidRDefault="00F4652F" w:rsidP="00D26303">
          <w:pPr>
            <w:pStyle w:val="NoSpacing"/>
          </w:pPr>
          <w:r>
            <w:rPr>
              <w:b/>
              <w:bCs/>
              <w:noProof/>
            </w:rPr>
            <w:fldChar w:fldCharType="end"/>
          </w:r>
        </w:p>
      </w:sdtContent>
    </w:sdt>
    <w:p w14:paraId="0BD02EA4" w14:textId="77777777" w:rsidR="0007128A" w:rsidRDefault="0007128A" w:rsidP="0007128A">
      <w:pPr>
        <w:pStyle w:val="Heading3"/>
        <w:rPr>
          <w:sz w:val="24"/>
        </w:rPr>
      </w:pPr>
    </w:p>
    <w:p w14:paraId="4C9A04D9" w14:textId="77777777" w:rsidR="00F4652F" w:rsidRDefault="00F4652F" w:rsidP="00F4652F"/>
    <w:p w14:paraId="4BB8C64F" w14:textId="77777777" w:rsidR="00F4652F" w:rsidRDefault="00F4652F" w:rsidP="00F4652F"/>
    <w:p w14:paraId="0A9C9780" w14:textId="77777777" w:rsidR="00F4652F" w:rsidRDefault="00F4652F" w:rsidP="00F4652F"/>
    <w:p w14:paraId="346CB1F6" w14:textId="77777777" w:rsidR="00F4652F" w:rsidRDefault="00F4652F" w:rsidP="00F4652F"/>
    <w:p w14:paraId="48F40781" w14:textId="77777777" w:rsidR="00F4652F" w:rsidRDefault="00F4652F" w:rsidP="00F4652F"/>
    <w:p w14:paraId="54D0B13C" w14:textId="77777777" w:rsidR="00F4652F" w:rsidRDefault="00F4652F" w:rsidP="00F4652F"/>
    <w:p w14:paraId="652C2EAD" w14:textId="77777777" w:rsidR="00D26303" w:rsidRDefault="00D26303" w:rsidP="00F4652F"/>
    <w:p w14:paraId="6B07818E" w14:textId="77777777" w:rsidR="00F4652F" w:rsidRDefault="00F4652F" w:rsidP="00F4652F"/>
    <w:p w14:paraId="1A021535" w14:textId="77777777" w:rsidR="00F4652F" w:rsidRDefault="00F4652F" w:rsidP="00F4652F"/>
    <w:p w14:paraId="5CF44607" w14:textId="77777777" w:rsidR="00F4652F" w:rsidRDefault="00F4652F" w:rsidP="00F4652F"/>
    <w:p w14:paraId="222F6817" w14:textId="77777777" w:rsidR="00F4652F" w:rsidRDefault="00F4652F" w:rsidP="00F4652F"/>
    <w:p w14:paraId="0FB90344" w14:textId="77777777" w:rsidR="00F4652F" w:rsidRDefault="00F4652F" w:rsidP="00F4652F"/>
    <w:p w14:paraId="47BEF110" w14:textId="77777777" w:rsidR="00F4652F" w:rsidRDefault="00F4652F" w:rsidP="00F4652F"/>
    <w:p w14:paraId="0332D6D9" w14:textId="77777777" w:rsidR="00F4652F" w:rsidRDefault="00F4652F" w:rsidP="00F4652F"/>
    <w:p w14:paraId="5068E2C0" w14:textId="77777777" w:rsidR="00F4652F" w:rsidRDefault="00F4652F" w:rsidP="00F4652F"/>
    <w:p w14:paraId="62CFC820" w14:textId="77777777" w:rsidR="00F4652F" w:rsidRDefault="00F4652F" w:rsidP="00F4652F"/>
    <w:p w14:paraId="583D6571" w14:textId="77777777" w:rsidR="00F4652F" w:rsidRDefault="00F4652F" w:rsidP="00F4652F"/>
    <w:p w14:paraId="46697685" w14:textId="77777777" w:rsidR="00F4652F" w:rsidRDefault="00F4652F" w:rsidP="00F4652F"/>
    <w:p w14:paraId="56F49752" w14:textId="77777777" w:rsidR="00F4652F" w:rsidRDefault="00F4652F" w:rsidP="00F4652F"/>
    <w:p w14:paraId="005DF7D0" w14:textId="77777777" w:rsidR="00F4652F" w:rsidRDefault="00F4652F" w:rsidP="00F4652F"/>
    <w:p w14:paraId="2FF8A3EE" w14:textId="77777777" w:rsidR="00F4652F" w:rsidRDefault="00F4652F" w:rsidP="00F4652F"/>
    <w:p w14:paraId="70B5B23C" w14:textId="77777777" w:rsidR="00F4652F" w:rsidRDefault="00F4652F" w:rsidP="00F4652F"/>
    <w:p w14:paraId="058388AF" w14:textId="77777777" w:rsidR="00F4652F" w:rsidRDefault="00F4652F" w:rsidP="00F4652F"/>
    <w:p w14:paraId="221F4FCF" w14:textId="77777777" w:rsidR="00F4652F" w:rsidRDefault="00F4652F" w:rsidP="00F4652F"/>
    <w:p w14:paraId="26456E73" w14:textId="77777777" w:rsidR="00F4652F" w:rsidRDefault="00F4652F" w:rsidP="00F4652F"/>
    <w:p w14:paraId="50AAF8BC" w14:textId="77777777" w:rsidR="00F4652F" w:rsidRDefault="00F4652F" w:rsidP="00F4652F"/>
    <w:p w14:paraId="4A151EA9" w14:textId="77777777" w:rsidR="00F4652F" w:rsidRDefault="00F4652F" w:rsidP="00F4652F"/>
    <w:p w14:paraId="2746157C" w14:textId="77777777" w:rsidR="00F4652F" w:rsidRDefault="00F4652F" w:rsidP="00F4652F"/>
    <w:p w14:paraId="46B2F297" w14:textId="77777777" w:rsidR="00F4652F" w:rsidRDefault="00F4652F" w:rsidP="00F4652F"/>
    <w:p w14:paraId="5A115BB4" w14:textId="77777777" w:rsidR="00F4652F" w:rsidRDefault="00F4652F" w:rsidP="00F4652F"/>
    <w:p w14:paraId="66F7E1DA" w14:textId="77777777" w:rsidR="00F4652F" w:rsidRDefault="00F4652F" w:rsidP="00F4652F"/>
    <w:p w14:paraId="4EA063C0" w14:textId="77777777" w:rsidR="00F4652F" w:rsidRDefault="00F4652F" w:rsidP="00F4652F"/>
    <w:p w14:paraId="7A1FAABE" w14:textId="77777777" w:rsidR="00F4652F" w:rsidRDefault="00F4652F" w:rsidP="00F4652F"/>
    <w:p w14:paraId="2BE62DBD" w14:textId="77777777" w:rsidR="00F4652F" w:rsidRDefault="00F4652F" w:rsidP="00F4652F"/>
    <w:p w14:paraId="38758919" w14:textId="77777777" w:rsidR="00F4652F" w:rsidRDefault="00F4652F" w:rsidP="00F4652F"/>
    <w:p w14:paraId="10194AF8" w14:textId="77777777" w:rsidR="00F4652F" w:rsidRDefault="00F4652F" w:rsidP="00F4652F"/>
    <w:p w14:paraId="355DB920" w14:textId="77777777" w:rsidR="00F4652F" w:rsidRDefault="00F4652F" w:rsidP="00F4652F"/>
    <w:p w14:paraId="6793E0D5" w14:textId="77777777" w:rsidR="0011350A" w:rsidRPr="0007128A" w:rsidRDefault="0007128A" w:rsidP="0007128A">
      <w:pPr>
        <w:pStyle w:val="Heading3"/>
        <w:rPr>
          <w:sz w:val="24"/>
        </w:rPr>
      </w:pPr>
      <w:bookmarkStart w:id="1" w:name="_Toc32917417"/>
      <w:r>
        <w:rPr>
          <w:sz w:val="24"/>
        </w:rPr>
        <w:t>Section 1 - Introduction</w:t>
      </w:r>
      <w:bookmarkEnd w:id="1"/>
    </w:p>
    <w:p w14:paraId="2F252DE9" w14:textId="77777777" w:rsidR="0011350A" w:rsidRDefault="0011350A" w:rsidP="00E83D6B">
      <w:pPr>
        <w:autoSpaceDE w:val="0"/>
        <w:autoSpaceDN w:val="0"/>
        <w:adjustRightInd w:val="0"/>
        <w:jc w:val="both"/>
        <w:rPr>
          <w:szCs w:val="22"/>
        </w:rPr>
      </w:pPr>
    </w:p>
    <w:p w14:paraId="405F1804" w14:textId="77777777" w:rsidR="00B6703B" w:rsidRDefault="0007128A" w:rsidP="0007128A">
      <w:pPr>
        <w:pStyle w:val="Heading3"/>
      </w:pPr>
      <w:bookmarkStart w:id="2" w:name="_Toc32917418"/>
      <w:r>
        <w:t>1.1</w:t>
      </w:r>
      <w:r>
        <w:tab/>
      </w:r>
      <w:r w:rsidR="00B6703B">
        <w:t>Policy Statement and Rationale</w:t>
      </w:r>
      <w:bookmarkEnd w:id="2"/>
    </w:p>
    <w:p w14:paraId="1B291929" w14:textId="77777777" w:rsidR="0011350A" w:rsidRDefault="00B6703B" w:rsidP="0007128A">
      <w:pPr>
        <w:pStyle w:val="NoSpacing"/>
      </w:pPr>
      <w:r>
        <w:t xml:space="preserve">The Trust’s </w:t>
      </w:r>
      <w:r w:rsidR="00FE0ADA">
        <w:t>employment break</w:t>
      </w:r>
      <w:r>
        <w:t xml:space="preserve"> scheme has been designed to provide an option for employees who wish to retain their career links with the Trust during a period when they need to break their service with the Trust to fulfil domestic commitments or undertake a period of private study.</w:t>
      </w:r>
    </w:p>
    <w:p w14:paraId="12B70D38" w14:textId="77777777" w:rsidR="00B6703B" w:rsidRDefault="00B6703B" w:rsidP="006C75B3">
      <w:pPr>
        <w:pStyle w:val="BodyTextIndent2"/>
        <w:ind w:left="720" w:hanging="720"/>
        <w:jc w:val="both"/>
      </w:pPr>
    </w:p>
    <w:p w14:paraId="1382D039" w14:textId="77777777" w:rsidR="00B6703B" w:rsidRPr="00BB7F1E" w:rsidRDefault="00B6703B" w:rsidP="0007128A">
      <w:pPr>
        <w:pStyle w:val="Heading3"/>
      </w:pPr>
      <w:bookmarkStart w:id="3" w:name="_Toc32917419"/>
      <w:r w:rsidRPr="00BB7F1E">
        <w:t>1.2</w:t>
      </w:r>
      <w:r w:rsidRPr="00BB7F1E">
        <w:tab/>
        <w:t>Key Principles</w:t>
      </w:r>
      <w:bookmarkEnd w:id="3"/>
    </w:p>
    <w:p w14:paraId="1C7ADAFF" w14:textId="77777777" w:rsidR="0011350A" w:rsidRDefault="00B6703B" w:rsidP="0007128A">
      <w:pPr>
        <w:pStyle w:val="NoSpacing"/>
      </w:pPr>
      <w:r>
        <w:t>The scheme is available to all Trust employees who have completed a minimum of 12 months continuous service with the Trust and who require a career/service break to fulfil domestic caring commitments, to undertake a course of private study/education, to travel or to undertake voluntary work overseas e.g. VSO.</w:t>
      </w:r>
    </w:p>
    <w:p w14:paraId="30303CA2" w14:textId="77777777" w:rsidR="0011350A" w:rsidRDefault="0011350A" w:rsidP="0007128A">
      <w:pPr>
        <w:pStyle w:val="NoSpacing"/>
      </w:pPr>
    </w:p>
    <w:p w14:paraId="4592DE14" w14:textId="77777777" w:rsidR="0011350A" w:rsidRDefault="00B6703B" w:rsidP="0007128A">
      <w:pPr>
        <w:pStyle w:val="NoSpacing"/>
      </w:pPr>
      <w:r>
        <w:t>There is no contractual entitlement to a career/service break and each application will be considered on its merits against the following criteria:</w:t>
      </w:r>
    </w:p>
    <w:p w14:paraId="2E5E8D31" w14:textId="77777777" w:rsidR="0011350A" w:rsidRDefault="0011350A" w:rsidP="00E83D6B">
      <w:pPr>
        <w:ind w:left="720" w:hanging="720"/>
        <w:jc w:val="both"/>
        <w:rPr>
          <w:rFonts w:cs="Arial"/>
          <w:szCs w:val="22"/>
        </w:rPr>
      </w:pPr>
    </w:p>
    <w:p w14:paraId="7C5B682A" w14:textId="77777777" w:rsidR="0011350A" w:rsidRDefault="00B6703B" w:rsidP="0007128A">
      <w:pPr>
        <w:pStyle w:val="NoSpacing"/>
        <w:numPr>
          <w:ilvl w:val="0"/>
          <w:numId w:val="25"/>
        </w:numPr>
      </w:pPr>
      <w:r>
        <w:t>current and anticipated skill/qualification shortages</w:t>
      </w:r>
    </w:p>
    <w:p w14:paraId="59B80B84" w14:textId="77777777" w:rsidR="0011350A" w:rsidRDefault="00B6703B" w:rsidP="0007128A">
      <w:pPr>
        <w:pStyle w:val="NoSpacing"/>
        <w:numPr>
          <w:ilvl w:val="0"/>
          <w:numId w:val="25"/>
        </w:numPr>
      </w:pPr>
      <w:r>
        <w:t>ability of the Trust to recruit to cover the career/service break</w:t>
      </w:r>
    </w:p>
    <w:p w14:paraId="049EB554" w14:textId="77777777" w:rsidR="0011350A" w:rsidRDefault="00B6703B" w:rsidP="0007128A">
      <w:pPr>
        <w:pStyle w:val="NoSpacing"/>
        <w:numPr>
          <w:ilvl w:val="0"/>
          <w:numId w:val="25"/>
        </w:numPr>
      </w:pPr>
      <w:r>
        <w:t>ability to offer re-employment within the Trust</w:t>
      </w:r>
    </w:p>
    <w:p w14:paraId="579EF9FB" w14:textId="77777777" w:rsidR="0011350A" w:rsidRDefault="00B6703B" w:rsidP="0007128A">
      <w:pPr>
        <w:pStyle w:val="NoSpacing"/>
        <w:numPr>
          <w:ilvl w:val="0"/>
          <w:numId w:val="25"/>
        </w:numPr>
      </w:pPr>
      <w:r>
        <w:t>the employee’s performance and attendance record</w:t>
      </w:r>
    </w:p>
    <w:p w14:paraId="08E9014E" w14:textId="77777777" w:rsidR="006C75B3" w:rsidRDefault="006C75B3" w:rsidP="006C75B3">
      <w:pPr>
        <w:pStyle w:val="BodyTextIndent2"/>
        <w:ind w:left="0" w:firstLine="0"/>
      </w:pPr>
    </w:p>
    <w:p w14:paraId="6DE3CF1F" w14:textId="77777777" w:rsidR="006C75B3" w:rsidRPr="00845A78" w:rsidRDefault="0007128A" w:rsidP="006C75B3">
      <w:pPr>
        <w:pStyle w:val="Heading3"/>
        <w:autoSpaceDE/>
        <w:autoSpaceDN/>
        <w:adjustRightInd/>
        <w:rPr>
          <w:sz w:val="24"/>
          <w:szCs w:val="24"/>
        </w:rPr>
      </w:pPr>
      <w:bookmarkStart w:id="4" w:name="_Toc32917420"/>
      <w:r>
        <w:rPr>
          <w:sz w:val="24"/>
          <w:szCs w:val="24"/>
        </w:rPr>
        <w:t>Section 2 – Duties and Responsibilities</w:t>
      </w:r>
      <w:bookmarkEnd w:id="4"/>
    </w:p>
    <w:p w14:paraId="578DC488" w14:textId="77777777" w:rsidR="006C75B3" w:rsidRDefault="006C75B3" w:rsidP="006C75B3">
      <w:pPr>
        <w:jc w:val="both"/>
      </w:pPr>
    </w:p>
    <w:p w14:paraId="74B98160" w14:textId="77777777" w:rsidR="006C75B3" w:rsidRPr="00A73B83" w:rsidRDefault="006C75B3" w:rsidP="0007128A">
      <w:pPr>
        <w:pStyle w:val="NoSpacing"/>
        <w:ind w:left="720" w:hanging="720"/>
      </w:pPr>
      <w:r w:rsidRPr="00A73B83">
        <w:rPr>
          <w:b/>
        </w:rPr>
        <w:t>2.1</w:t>
      </w:r>
      <w:r w:rsidRPr="00A73B83">
        <w:tab/>
        <w:t xml:space="preserve">The Director of Human Resources has overall responsibility for this policy.  The Deputy Director of Human Resources is the lead director and is responsible for monitoring compliance and effectiveness.  The </w:t>
      </w:r>
      <w:r w:rsidR="008A7C5B">
        <w:t>Head of Employee Relations</w:t>
      </w:r>
      <w:r w:rsidRPr="00A73B83">
        <w:t xml:space="preserve"> is the Responsible Officer for this policy.</w:t>
      </w:r>
    </w:p>
    <w:p w14:paraId="0BA53644" w14:textId="77777777" w:rsidR="006C75B3" w:rsidRPr="00A73B83" w:rsidRDefault="006C75B3" w:rsidP="0007128A">
      <w:pPr>
        <w:pStyle w:val="NoSpacing"/>
      </w:pPr>
    </w:p>
    <w:p w14:paraId="5C1F81E1" w14:textId="77777777" w:rsidR="006C75B3" w:rsidRPr="00A73B83" w:rsidRDefault="006C75B3" w:rsidP="0007128A">
      <w:pPr>
        <w:pStyle w:val="NoSpacing"/>
        <w:ind w:left="720" w:hanging="720"/>
      </w:pPr>
      <w:r w:rsidRPr="00A73B83">
        <w:rPr>
          <w:b/>
        </w:rPr>
        <w:t>2.2</w:t>
      </w:r>
      <w:r w:rsidRPr="00A73B83">
        <w:tab/>
        <w:t>Directors and managers at all levels are responsible for managing this policy for all staff under their direct line management.</w:t>
      </w:r>
    </w:p>
    <w:p w14:paraId="3FC670E7" w14:textId="77777777" w:rsidR="00C76523" w:rsidRPr="00AE114B" w:rsidRDefault="00C76523">
      <w:pPr>
        <w:pStyle w:val="Heading3"/>
        <w:autoSpaceDE/>
        <w:autoSpaceDN/>
        <w:adjustRightInd/>
      </w:pPr>
    </w:p>
    <w:p w14:paraId="3AE6116E" w14:textId="77777777" w:rsidR="00B6703B" w:rsidRPr="0007128A" w:rsidRDefault="0007128A" w:rsidP="006C75B3">
      <w:pPr>
        <w:pStyle w:val="Heading3"/>
        <w:autoSpaceDE/>
        <w:autoSpaceDN/>
        <w:adjustRightInd/>
        <w:jc w:val="both"/>
        <w:rPr>
          <w:sz w:val="24"/>
          <w:szCs w:val="24"/>
        </w:rPr>
      </w:pPr>
      <w:bookmarkStart w:id="5" w:name="_Toc32917421"/>
      <w:r>
        <w:rPr>
          <w:sz w:val="24"/>
          <w:szCs w:val="24"/>
        </w:rPr>
        <w:t>Section 3 – Employment Break Scheme</w:t>
      </w:r>
      <w:bookmarkEnd w:id="5"/>
    </w:p>
    <w:p w14:paraId="273775B0" w14:textId="77777777" w:rsidR="00B6703B" w:rsidRDefault="00B6703B" w:rsidP="006C75B3">
      <w:pPr>
        <w:jc w:val="both"/>
        <w:rPr>
          <w:b/>
          <w:bCs/>
          <w:sz w:val="28"/>
          <w:szCs w:val="28"/>
        </w:rPr>
      </w:pPr>
    </w:p>
    <w:p w14:paraId="15AABAC8" w14:textId="77777777" w:rsidR="0011350A" w:rsidRDefault="00B6703B" w:rsidP="0007128A">
      <w:pPr>
        <w:pStyle w:val="Heading3"/>
        <w:rPr>
          <w:lang w:eastAsia="en-GB"/>
        </w:rPr>
      </w:pPr>
      <w:bookmarkStart w:id="6" w:name="_Toc26189519"/>
      <w:bookmarkStart w:id="7" w:name="_Toc32917422"/>
      <w:r w:rsidRPr="0034709E">
        <w:rPr>
          <w:lang w:eastAsia="en-GB"/>
        </w:rPr>
        <w:t>3.1</w:t>
      </w:r>
      <w:r w:rsidRPr="0034709E">
        <w:rPr>
          <w:lang w:eastAsia="en-GB"/>
        </w:rPr>
        <w:tab/>
        <w:t>Terms and Conditions</w:t>
      </w:r>
      <w:bookmarkEnd w:id="6"/>
      <w:bookmarkEnd w:id="7"/>
      <w:r w:rsidRPr="0034709E">
        <w:rPr>
          <w:lang w:eastAsia="en-GB"/>
        </w:rPr>
        <w:t xml:space="preserve"> </w:t>
      </w:r>
    </w:p>
    <w:p w14:paraId="51CC35F7" w14:textId="7B487761" w:rsidR="0011350A" w:rsidRDefault="00B6703B" w:rsidP="0007128A">
      <w:pPr>
        <w:numPr>
          <w:ilvl w:val="12"/>
          <w:numId w:val="0"/>
        </w:numPr>
        <w:ind w:left="720" w:hanging="720"/>
        <w:rPr>
          <w:rFonts w:cs="Arial"/>
          <w:szCs w:val="22"/>
        </w:rPr>
      </w:pPr>
      <w:r>
        <w:tab/>
      </w:r>
      <w:r>
        <w:rPr>
          <w:rFonts w:cs="Arial"/>
          <w:szCs w:val="22"/>
        </w:rPr>
        <w:t xml:space="preserve">The duration of </w:t>
      </w:r>
      <w:r w:rsidR="00FE0ADA">
        <w:rPr>
          <w:rFonts w:cs="Arial"/>
          <w:szCs w:val="22"/>
        </w:rPr>
        <w:t>an employment</w:t>
      </w:r>
      <w:r>
        <w:rPr>
          <w:rFonts w:cs="Arial"/>
          <w:szCs w:val="22"/>
        </w:rPr>
        <w:t xml:space="preserve"> break will be agreed between the employee and the line manager. In general the Trust will </w:t>
      </w:r>
      <w:r w:rsidR="00F2536F" w:rsidRPr="00A84E57">
        <w:rPr>
          <w:rFonts w:cs="Arial"/>
          <w:szCs w:val="22"/>
        </w:rPr>
        <w:t>aim to</w:t>
      </w:r>
      <w:r w:rsidRPr="00A84E57">
        <w:rPr>
          <w:rFonts w:cs="Arial"/>
          <w:szCs w:val="22"/>
        </w:rPr>
        <w:t xml:space="preserve"> support</w:t>
      </w:r>
      <w:r>
        <w:rPr>
          <w:rFonts w:cs="Arial"/>
          <w:szCs w:val="22"/>
        </w:rPr>
        <w:t xml:space="preserve"> career breaks of </w:t>
      </w:r>
      <w:r w:rsidR="008A7C5B">
        <w:rPr>
          <w:rFonts w:cs="Arial"/>
          <w:szCs w:val="22"/>
        </w:rPr>
        <w:t xml:space="preserve">3 months </w:t>
      </w:r>
      <w:r w:rsidR="00F2536F" w:rsidRPr="00A84E57">
        <w:rPr>
          <w:rFonts w:cs="Arial"/>
          <w:szCs w:val="22"/>
        </w:rPr>
        <w:t>to</w:t>
      </w:r>
      <w:r w:rsidRPr="00A84E57">
        <w:rPr>
          <w:rFonts w:cs="Arial"/>
          <w:szCs w:val="22"/>
        </w:rPr>
        <w:t xml:space="preserve"> 24</w:t>
      </w:r>
      <w:r>
        <w:rPr>
          <w:rFonts w:cs="Arial"/>
          <w:szCs w:val="22"/>
        </w:rPr>
        <w:t xml:space="preserve"> months</w:t>
      </w:r>
      <w:r w:rsidR="008A7C5B">
        <w:rPr>
          <w:rFonts w:cs="Arial"/>
          <w:szCs w:val="22"/>
        </w:rPr>
        <w:t xml:space="preserve">. </w:t>
      </w:r>
    </w:p>
    <w:p w14:paraId="223F1E1F" w14:textId="77777777" w:rsidR="008A7C5B" w:rsidRDefault="008A7C5B" w:rsidP="00727292">
      <w:pPr>
        <w:numPr>
          <w:ilvl w:val="12"/>
          <w:numId w:val="0"/>
        </w:numPr>
        <w:rPr>
          <w:rFonts w:cs="Arial"/>
          <w:szCs w:val="22"/>
        </w:rPr>
      </w:pPr>
    </w:p>
    <w:p w14:paraId="6A73597C" w14:textId="07C5B74D" w:rsidR="008A7C5B" w:rsidRDefault="008A7C5B" w:rsidP="0007128A">
      <w:pPr>
        <w:numPr>
          <w:ilvl w:val="12"/>
          <w:numId w:val="0"/>
        </w:numPr>
        <w:ind w:left="720" w:hanging="720"/>
        <w:rPr>
          <w:rFonts w:cs="Arial"/>
          <w:szCs w:val="22"/>
        </w:rPr>
      </w:pPr>
      <w:r>
        <w:rPr>
          <w:rFonts w:cs="Arial"/>
          <w:szCs w:val="22"/>
        </w:rPr>
        <w:tab/>
        <w:t>If a request for a</w:t>
      </w:r>
      <w:r w:rsidR="00FE0ADA">
        <w:rPr>
          <w:rFonts w:cs="Arial"/>
          <w:szCs w:val="22"/>
        </w:rPr>
        <w:t>n employment</w:t>
      </w:r>
      <w:r>
        <w:rPr>
          <w:rFonts w:cs="Arial"/>
          <w:szCs w:val="22"/>
        </w:rPr>
        <w:t xml:space="preserve"> break is refused, the manager should confirm the reasons for refusal in writing. </w:t>
      </w:r>
      <w:r w:rsidR="008E2ED2">
        <w:rPr>
          <w:rFonts w:cs="Arial"/>
          <w:szCs w:val="22"/>
        </w:rPr>
        <w:t xml:space="preserve"> If an employee is dissatisfied then they may raise the matter through the Trust’s Grievance Policy. </w:t>
      </w:r>
    </w:p>
    <w:p w14:paraId="663CDC29" w14:textId="77777777" w:rsidR="0011350A" w:rsidRDefault="0011350A" w:rsidP="0007128A">
      <w:pPr>
        <w:numPr>
          <w:ilvl w:val="12"/>
          <w:numId w:val="0"/>
        </w:numPr>
        <w:ind w:left="720" w:hanging="720"/>
        <w:rPr>
          <w:rFonts w:cs="Arial"/>
          <w:szCs w:val="22"/>
        </w:rPr>
      </w:pPr>
    </w:p>
    <w:p w14:paraId="1E59387B" w14:textId="77777777" w:rsidR="00727292" w:rsidRDefault="00727292" w:rsidP="0007128A">
      <w:pPr>
        <w:numPr>
          <w:ilvl w:val="12"/>
          <w:numId w:val="0"/>
        </w:numPr>
        <w:ind w:left="720" w:hanging="720"/>
        <w:rPr>
          <w:rFonts w:cs="Arial"/>
          <w:szCs w:val="22"/>
        </w:rPr>
      </w:pPr>
      <w:r>
        <w:rPr>
          <w:rFonts w:cs="Arial"/>
          <w:szCs w:val="22"/>
        </w:rPr>
        <w:t>3.2</w:t>
      </w:r>
      <w:r>
        <w:rPr>
          <w:rFonts w:cs="Arial"/>
          <w:szCs w:val="22"/>
        </w:rPr>
        <w:tab/>
        <w:t>There are no restrictions on the number of employment breaks an employee may take during their employment with the Trust, but there will be a minimum requirement of 12 months continuous service with the Trust between each employment break.</w:t>
      </w:r>
    </w:p>
    <w:p w14:paraId="1EA3F5AE" w14:textId="77777777" w:rsidR="0011350A" w:rsidRDefault="0011350A" w:rsidP="0007128A">
      <w:pPr>
        <w:numPr>
          <w:ilvl w:val="12"/>
          <w:numId w:val="0"/>
        </w:numPr>
        <w:ind w:left="720" w:hanging="720"/>
        <w:rPr>
          <w:rFonts w:cs="Arial"/>
          <w:szCs w:val="22"/>
        </w:rPr>
      </w:pPr>
    </w:p>
    <w:p w14:paraId="1314E8BC" w14:textId="77777777" w:rsidR="0011350A" w:rsidRDefault="00B6703B" w:rsidP="0007128A">
      <w:pPr>
        <w:numPr>
          <w:ilvl w:val="12"/>
          <w:numId w:val="0"/>
        </w:numPr>
        <w:ind w:left="720" w:hanging="720"/>
        <w:rPr>
          <w:rFonts w:cs="Arial"/>
          <w:szCs w:val="22"/>
        </w:rPr>
      </w:pPr>
      <w:r w:rsidRPr="00573D16">
        <w:rPr>
          <w:rFonts w:cs="Arial"/>
          <w:b/>
          <w:szCs w:val="22"/>
        </w:rPr>
        <w:t>3.3</w:t>
      </w:r>
      <w:r>
        <w:rPr>
          <w:rFonts w:cs="Arial"/>
          <w:szCs w:val="22"/>
        </w:rPr>
        <w:tab/>
        <w:t xml:space="preserve">Applications for </w:t>
      </w:r>
      <w:r w:rsidR="00FE0ADA">
        <w:rPr>
          <w:rFonts w:cs="Arial"/>
          <w:szCs w:val="22"/>
        </w:rPr>
        <w:t>employment</w:t>
      </w:r>
      <w:r>
        <w:rPr>
          <w:rFonts w:cs="Arial"/>
          <w:szCs w:val="22"/>
        </w:rPr>
        <w:t xml:space="preserve"> breaks must be made at least 3 months in advance of the date of the intended break using the Trust application form.  A</w:t>
      </w:r>
      <w:r w:rsidR="00FE0ADA">
        <w:rPr>
          <w:rFonts w:cs="Arial"/>
          <w:szCs w:val="22"/>
        </w:rPr>
        <w:t>n employment</w:t>
      </w:r>
      <w:r>
        <w:rPr>
          <w:rFonts w:cs="Arial"/>
          <w:szCs w:val="22"/>
        </w:rPr>
        <w:t xml:space="preserve"> break may start immediately following maternity or adoption leave.  In these circumstances, if the employee concerned has opted for extended paid leave under the maternity scheme, she will be required to repay this element of maternity pay or </w:t>
      </w:r>
      <w:r>
        <w:rPr>
          <w:rFonts w:cs="Arial"/>
          <w:szCs w:val="22"/>
        </w:rPr>
        <w:lastRenderedPageBreak/>
        <w:t>return to work for a period of 3 months (or the equivalent if returning on reduced hours) prior to commencing the career/service break.</w:t>
      </w:r>
    </w:p>
    <w:p w14:paraId="24312394" w14:textId="77777777" w:rsidR="0011350A" w:rsidRDefault="0011350A" w:rsidP="0007128A">
      <w:pPr>
        <w:numPr>
          <w:ilvl w:val="12"/>
          <w:numId w:val="0"/>
        </w:numPr>
        <w:ind w:left="720" w:hanging="720"/>
        <w:rPr>
          <w:rFonts w:cs="Arial"/>
          <w:szCs w:val="22"/>
        </w:rPr>
      </w:pPr>
    </w:p>
    <w:p w14:paraId="761CCB74" w14:textId="35C17B5E" w:rsidR="0011350A" w:rsidRDefault="00B6703B" w:rsidP="0007128A">
      <w:pPr>
        <w:pStyle w:val="BodyText2"/>
        <w:ind w:left="720" w:hanging="720"/>
        <w:jc w:val="left"/>
        <w:rPr>
          <w:b w:val="0"/>
          <w:sz w:val="22"/>
          <w:szCs w:val="22"/>
        </w:rPr>
      </w:pPr>
      <w:r w:rsidRPr="00573D16">
        <w:rPr>
          <w:sz w:val="22"/>
          <w:szCs w:val="22"/>
        </w:rPr>
        <w:t>3.4</w:t>
      </w:r>
      <w:r w:rsidRPr="00573D16">
        <w:rPr>
          <w:b w:val="0"/>
          <w:sz w:val="22"/>
          <w:szCs w:val="22"/>
        </w:rPr>
        <w:tab/>
        <w:t xml:space="preserve">Consultant medical staff applying for a sabbatical should </w:t>
      </w:r>
      <w:r w:rsidR="00727292">
        <w:rPr>
          <w:b w:val="0"/>
          <w:sz w:val="22"/>
          <w:szCs w:val="22"/>
        </w:rPr>
        <w:t xml:space="preserve">ideally </w:t>
      </w:r>
      <w:r w:rsidRPr="00573D16">
        <w:rPr>
          <w:b w:val="0"/>
          <w:sz w:val="22"/>
          <w:szCs w:val="22"/>
        </w:rPr>
        <w:t xml:space="preserve">do so before their annual </w:t>
      </w:r>
      <w:r w:rsidRPr="00A84E57">
        <w:rPr>
          <w:b w:val="0"/>
          <w:sz w:val="22"/>
          <w:szCs w:val="22"/>
        </w:rPr>
        <w:t>job planning review. The application must be considered in the annual job plan.</w:t>
      </w:r>
    </w:p>
    <w:p w14:paraId="0DAFC008" w14:textId="414ADF40" w:rsidR="00727292" w:rsidRDefault="00727292" w:rsidP="0007128A">
      <w:pPr>
        <w:pStyle w:val="BodyText2"/>
        <w:ind w:left="720" w:hanging="720"/>
        <w:jc w:val="left"/>
        <w:rPr>
          <w:b w:val="0"/>
          <w:sz w:val="22"/>
          <w:szCs w:val="22"/>
        </w:rPr>
      </w:pPr>
    </w:p>
    <w:p w14:paraId="49B6271D" w14:textId="16221777" w:rsidR="0035322A" w:rsidRDefault="00153D71" w:rsidP="0007128A">
      <w:pPr>
        <w:pStyle w:val="BodyText2"/>
        <w:ind w:left="720" w:hanging="720"/>
        <w:jc w:val="left"/>
        <w:rPr>
          <w:b w:val="0"/>
          <w:sz w:val="22"/>
          <w:szCs w:val="22"/>
        </w:rPr>
      </w:pPr>
      <w:r w:rsidRPr="00153D71">
        <w:rPr>
          <w:sz w:val="22"/>
          <w:szCs w:val="22"/>
        </w:rPr>
        <w:t>3.5</w:t>
      </w:r>
      <w:r w:rsidR="004C67B5">
        <w:rPr>
          <w:b w:val="0"/>
          <w:sz w:val="22"/>
          <w:szCs w:val="22"/>
        </w:rPr>
        <w:tab/>
      </w:r>
      <w:r w:rsidR="00834D28">
        <w:rPr>
          <w:b w:val="0"/>
          <w:color w:val="000000"/>
          <w:sz w:val="22"/>
          <w:szCs w:val="22"/>
        </w:rPr>
        <w:t>All medical staff applying for a</w:t>
      </w:r>
      <w:r w:rsidR="00C47115">
        <w:rPr>
          <w:b w:val="0"/>
          <w:color w:val="000000"/>
          <w:sz w:val="22"/>
          <w:szCs w:val="22"/>
        </w:rPr>
        <w:t>n</w:t>
      </w:r>
      <w:r w:rsidR="00834D28">
        <w:rPr>
          <w:b w:val="0"/>
          <w:color w:val="000000"/>
          <w:sz w:val="22"/>
          <w:szCs w:val="22"/>
        </w:rPr>
        <w:t xml:space="preserve"> </w:t>
      </w:r>
      <w:r w:rsidR="00FE0ADA">
        <w:rPr>
          <w:b w:val="0"/>
          <w:color w:val="000000"/>
          <w:sz w:val="22"/>
          <w:szCs w:val="22"/>
        </w:rPr>
        <w:t>employment</w:t>
      </w:r>
      <w:r w:rsidR="00834D28">
        <w:rPr>
          <w:b w:val="0"/>
          <w:color w:val="000000"/>
          <w:sz w:val="22"/>
          <w:szCs w:val="22"/>
        </w:rPr>
        <w:t xml:space="preserve"> break/sabbatical, should contact Medical Staffing in the first instance and also refer to the national terms and conditions of service.  </w:t>
      </w:r>
    </w:p>
    <w:p w14:paraId="6C0754AE" w14:textId="77777777" w:rsidR="0011350A" w:rsidRDefault="0011350A" w:rsidP="0007128A">
      <w:pPr>
        <w:rPr>
          <w:rFonts w:cs="Arial"/>
          <w:szCs w:val="22"/>
        </w:rPr>
      </w:pPr>
    </w:p>
    <w:p w14:paraId="70488C8C" w14:textId="77777777" w:rsidR="0011350A" w:rsidRDefault="00B6703B" w:rsidP="0007128A">
      <w:pPr>
        <w:numPr>
          <w:ilvl w:val="12"/>
          <w:numId w:val="0"/>
        </w:numPr>
        <w:ind w:left="720" w:hanging="720"/>
        <w:rPr>
          <w:rFonts w:cs="Arial"/>
          <w:szCs w:val="22"/>
        </w:rPr>
      </w:pPr>
      <w:r w:rsidRPr="00573D16">
        <w:rPr>
          <w:rFonts w:cs="Arial"/>
          <w:b/>
          <w:szCs w:val="22"/>
        </w:rPr>
        <w:t>3.</w:t>
      </w:r>
      <w:r w:rsidR="004C67B5">
        <w:rPr>
          <w:rFonts w:cs="Arial"/>
          <w:b/>
          <w:szCs w:val="22"/>
        </w:rPr>
        <w:t>6</w:t>
      </w:r>
      <w:r>
        <w:rPr>
          <w:rFonts w:cs="Arial"/>
          <w:szCs w:val="22"/>
        </w:rPr>
        <w:tab/>
        <w:t>Prior to beginning a</w:t>
      </w:r>
      <w:r w:rsidR="00FE0ADA">
        <w:rPr>
          <w:rFonts w:cs="Arial"/>
          <w:szCs w:val="22"/>
        </w:rPr>
        <w:t xml:space="preserve">n </w:t>
      </w:r>
      <w:r w:rsidR="0007128A">
        <w:rPr>
          <w:rFonts w:cs="Arial"/>
          <w:szCs w:val="22"/>
        </w:rPr>
        <w:t>employment break</w:t>
      </w:r>
      <w:r>
        <w:rPr>
          <w:rFonts w:cs="Arial"/>
          <w:szCs w:val="22"/>
        </w:rPr>
        <w:t>, an employee will enter into a</w:t>
      </w:r>
      <w:r w:rsidR="00FE0ADA">
        <w:rPr>
          <w:rFonts w:cs="Arial"/>
          <w:szCs w:val="22"/>
        </w:rPr>
        <w:t xml:space="preserve">n employment </w:t>
      </w:r>
      <w:r>
        <w:rPr>
          <w:rFonts w:cs="Arial"/>
          <w:szCs w:val="22"/>
        </w:rPr>
        <w:t>b</w:t>
      </w:r>
      <w:r w:rsidR="0007128A">
        <w:rPr>
          <w:rFonts w:cs="Arial"/>
          <w:szCs w:val="22"/>
        </w:rPr>
        <w:t xml:space="preserve">reak agreement with the Trust. </w:t>
      </w:r>
      <w:r>
        <w:rPr>
          <w:rFonts w:cs="Arial"/>
          <w:szCs w:val="22"/>
        </w:rPr>
        <w:t xml:space="preserve">This agreement will state clearly the terms of the agreement and the requirements upon both the Trust and the employee to maintain the </w:t>
      </w:r>
      <w:r w:rsidR="00FE0ADA">
        <w:rPr>
          <w:rFonts w:cs="Arial"/>
          <w:szCs w:val="22"/>
        </w:rPr>
        <w:t>employment</w:t>
      </w:r>
      <w:r>
        <w:rPr>
          <w:rFonts w:cs="Arial"/>
          <w:szCs w:val="22"/>
        </w:rPr>
        <w:t xml:space="preserve"> break agreement</w:t>
      </w:r>
      <w:r w:rsidR="008A7C5B">
        <w:rPr>
          <w:rFonts w:cs="Arial"/>
          <w:szCs w:val="22"/>
        </w:rPr>
        <w:t xml:space="preserve"> and the relevant changes to the contract of employment.</w:t>
      </w:r>
      <w:r>
        <w:rPr>
          <w:rFonts w:cs="Arial"/>
          <w:szCs w:val="22"/>
        </w:rPr>
        <w:t xml:space="preserve">  These requirements are that:</w:t>
      </w:r>
    </w:p>
    <w:p w14:paraId="2A44C215" w14:textId="77777777" w:rsidR="0011350A" w:rsidRDefault="00B6703B" w:rsidP="0007128A">
      <w:pPr>
        <w:numPr>
          <w:ilvl w:val="12"/>
          <w:numId w:val="0"/>
        </w:numPr>
        <w:ind w:left="720" w:hanging="720"/>
        <w:rPr>
          <w:rFonts w:cs="Arial"/>
          <w:szCs w:val="22"/>
        </w:rPr>
      </w:pPr>
      <w:r>
        <w:rPr>
          <w:rFonts w:cs="Arial"/>
          <w:szCs w:val="22"/>
        </w:rPr>
        <w:tab/>
      </w:r>
    </w:p>
    <w:p w14:paraId="2AD676C6" w14:textId="77777777" w:rsidR="0011350A" w:rsidRDefault="00B6703B" w:rsidP="0007128A">
      <w:pPr>
        <w:numPr>
          <w:ilvl w:val="12"/>
          <w:numId w:val="0"/>
        </w:numPr>
        <w:ind w:left="720"/>
        <w:rPr>
          <w:rFonts w:cs="Arial"/>
          <w:szCs w:val="22"/>
        </w:rPr>
      </w:pPr>
      <w:r>
        <w:rPr>
          <w:rFonts w:cs="Arial"/>
          <w:szCs w:val="22"/>
        </w:rPr>
        <w:t>a)</w:t>
      </w:r>
      <w:r>
        <w:rPr>
          <w:rFonts w:cs="Arial"/>
          <w:szCs w:val="22"/>
        </w:rPr>
        <w:tab/>
        <w:t>The Trust will:</w:t>
      </w:r>
    </w:p>
    <w:p w14:paraId="4688A007" w14:textId="5AA6A308" w:rsidR="0011350A" w:rsidRDefault="00B6703B" w:rsidP="00D81601">
      <w:pPr>
        <w:numPr>
          <w:ilvl w:val="0"/>
          <w:numId w:val="15"/>
        </w:numPr>
        <w:autoSpaceDE w:val="0"/>
        <w:autoSpaceDN w:val="0"/>
        <w:ind w:left="1800"/>
        <w:rPr>
          <w:rFonts w:cs="Arial"/>
          <w:szCs w:val="22"/>
        </w:rPr>
      </w:pPr>
      <w:r w:rsidRPr="00D81601">
        <w:rPr>
          <w:rFonts w:cs="Arial"/>
          <w:szCs w:val="22"/>
        </w:rPr>
        <w:t>n</w:t>
      </w:r>
      <w:r w:rsidR="00BA48BD" w:rsidRPr="00D81601">
        <w:rPr>
          <w:rFonts w:cs="Arial"/>
          <w:szCs w:val="22"/>
        </w:rPr>
        <w:t xml:space="preserve">ormally </w:t>
      </w:r>
      <w:r w:rsidR="00D81601" w:rsidRPr="00D81601">
        <w:rPr>
          <w:rFonts w:cs="Arial"/>
          <w:szCs w:val="22"/>
        </w:rPr>
        <w:t xml:space="preserve">offer </w:t>
      </w:r>
      <w:r w:rsidR="00BA48BD" w:rsidRPr="00D81601">
        <w:rPr>
          <w:rFonts w:cs="Arial"/>
          <w:szCs w:val="22"/>
        </w:rPr>
        <w:t xml:space="preserve">a minimum of 2 </w:t>
      </w:r>
      <w:r w:rsidRPr="00D81601">
        <w:rPr>
          <w:rFonts w:cs="Arial"/>
          <w:szCs w:val="22"/>
        </w:rPr>
        <w:t>weeks employment within each 12 month period in the same or broadly equivalent role to that which the employee previously occupied</w:t>
      </w:r>
      <w:r w:rsidR="00D177CD" w:rsidRPr="00D81601">
        <w:rPr>
          <w:rFonts w:cs="Arial"/>
          <w:szCs w:val="22"/>
        </w:rPr>
        <w:t xml:space="preserve"> </w:t>
      </w:r>
      <w:r w:rsidR="00D81601" w:rsidRPr="00D81601">
        <w:rPr>
          <w:rFonts w:cs="Arial"/>
          <w:szCs w:val="22"/>
        </w:rPr>
        <w:t xml:space="preserve">in order for the employee to keep in touch with their department and to undertake and statutory or mandatory training </w:t>
      </w:r>
    </w:p>
    <w:p w14:paraId="7B1FED9A" w14:textId="77777777" w:rsidR="00D81601" w:rsidRPr="00D81601" w:rsidRDefault="00D81601" w:rsidP="00D81601">
      <w:pPr>
        <w:autoSpaceDE w:val="0"/>
        <w:autoSpaceDN w:val="0"/>
        <w:ind w:left="1800"/>
        <w:rPr>
          <w:rFonts w:cs="Arial"/>
          <w:szCs w:val="22"/>
        </w:rPr>
      </w:pPr>
    </w:p>
    <w:p w14:paraId="027013A6" w14:textId="77777777" w:rsidR="0011350A" w:rsidRDefault="00B6703B" w:rsidP="0007128A">
      <w:pPr>
        <w:ind w:left="1800"/>
        <w:rPr>
          <w:rFonts w:cs="Arial"/>
          <w:szCs w:val="22"/>
        </w:rPr>
      </w:pPr>
      <w:r>
        <w:rPr>
          <w:rFonts w:cs="Arial"/>
          <w:szCs w:val="22"/>
        </w:rPr>
        <w:t>This will usually be to cover sickness</w:t>
      </w:r>
      <w:r w:rsidR="00F2536F">
        <w:rPr>
          <w:rFonts w:cs="Arial"/>
          <w:szCs w:val="22"/>
        </w:rPr>
        <w:t xml:space="preserve">, </w:t>
      </w:r>
      <w:r>
        <w:rPr>
          <w:rFonts w:cs="Arial"/>
          <w:szCs w:val="22"/>
        </w:rPr>
        <w:t xml:space="preserve">annual leave or maternity leave, or may involve project work </w:t>
      </w:r>
      <w:r w:rsidRPr="00A84E57">
        <w:rPr>
          <w:rFonts w:cs="Arial"/>
          <w:szCs w:val="22"/>
        </w:rPr>
        <w:t>or for statutory / mandatory training.</w:t>
      </w:r>
      <w:r>
        <w:rPr>
          <w:rFonts w:cs="Arial"/>
          <w:szCs w:val="22"/>
        </w:rPr>
        <w:t xml:space="preserve">  Wherever possible this will be paid employment but in exceptional circumstances may be unpaid.</w:t>
      </w:r>
    </w:p>
    <w:p w14:paraId="20AE83D9" w14:textId="77777777" w:rsidR="0011350A" w:rsidRDefault="0011350A" w:rsidP="0007128A">
      <w:pPr>
        <w:numPr>
          <w:ilvl w:val="12"/>
          <w:numId w:val="0"/>
        </w:numPr>
        <w:ind w:left="1800" w:hanging="360"/>
        <w:rPr>
          <w:rFonts w:cs="Arial"/>
          <w:szCs w:val="22"/>
        </w:rPr>
      </w:pPr>
    </w:p>
    <w:p w14:paraId="6204ECAE" w14:textId="2A39D556" w:rsidR="0011350A" w:rsidRDefault="00B6703B" w:rsidP="0007128A">
      <w:pPr>
        <w:numPr>
          <w:ilvl w:val="0"/>
          <w:numId w:val="15"/>
        </w:numPr>
        <w:autoSpaceDE w:val="0"/>
        <w:autoSpaceDN w:val="0"/>
        <w:ind w:left="1800"/>
        <w:rPr>
          <w:rFonts w:cs="Arial"/>
          <w:szCs w:val="22"/>
        </w:rPr>
      </w:pPr>
      <w:proofErr w:type="gramStart"/>
      <w:r>
        <w:rPr>
          <w:rFonts w:cs="Arial"/>
          <w:szCs w:val="22"/>
        </w:rPr>
        <w:t>keep</w:t>
      </w:r>
      <w:proofErr w:type="gramEnd"/>
      <w:r>
        <w:rPr>
          <w:rFonts w:cs="Arial"/>
          <w:szCs w:val="22"/>
        </w:rPr>
        <w:t xml:space="preserve"> the individual in touch with relevant developments in the work area/Trust, including </w:t>
      </w:r>
      <w:r w:rsidR="00C47115">
        <w:rPr>
          <w:rFonts w:cs="Arial"/>
          <w:szCs w:val="22"/>
        </w:rPr>
        <w:t>them</w:t>
      </w:r>
      <w:r>
        <w:rPr>
          <w:rFonts w:cs="Arial"/>
          <w:szCs w:val="22"/>
        </w:rPr>
        <w:t xml:space="preserve"> on key information circulation lists.</w:t>
      </w:r>
    </w:p>
    <w:p w14:paraId="71F8BFAD" w14:textId="77777777" w:rsidR="0011350A" w:rsidRDefault="0011350A" w:rsidP="0007128A">
      <w:pPr>
        <w:numPr>
          <w:ilvl w:val="12"/>
          <w:numId w:val="0"/>
        </w:numPr>
        <w:ind w:left="1800" w:hanging="360"/>
        <w:rPr>
          <w:rFonts w:cs="Arial"/>
          <w:szCs w:val="22"/>
        </w:rPr>
      </w:pPr>
    </w:p>
    <w:p w14:paraId="6EDE4256" w14:textId="77777777" w:rsidR="0011350A" w:rsidRDefault="00B6703B" w:rsidP="0007128A">
      <w:pPr>
        <w:numPr>
          <w:ilvl w:val="0"/>
          <w:numId w:val="15"/>
        </w:numPr>
        <w:autoSpaceDE w:val="0"/>
        <w:autoSpaceDN w:val="0"/>
        <w:ind w:left="1800"/>
        <w:rPr>
          <w:rFonts w:cs="Arial"/>
          <w:szCs w:val="22"/>
        </w:rPr>
      </w:pPr>
      <w:proofErr w:type="gramStart"/>
      <w:r>
        <w:rPr>
          <w:rFonts w:cs="Arial"/>
          <w:szCs w:val="22"/>
        </w:rPr>
        <w:t>invite</w:t>
      </w:r>
      <w:proofErr w:type="gramEnd"/>
      <w:r>
        <w:rPr>
          <w:rFonts w:cs="Arial"/>
          <w:szCs w:val="22"/>
        </w:rPr>
        <w:t xml:space="preserve"> the individual to relevant departmental meetings, training updates or seminars.</w:t>
      </w:r>
    </w:p>
    <w:p w14:paraId="5FA3CC0F" w14:textId="77777777" w:rsidR="0011350A" w:rsidRDefault="0011350A" w:rsidP="0007128A">
      <w:pPr>
        <w:numPr>
          <w:ilvl w:val="12"/>
          <w:numId w:val="0"/>
        </w:numPr>
        <w:ind w:left="720" w:hanging="720"/>
        <w:rPr>
          <w:rFonts w:cs="Arial"/>
          <w:szCs w:val="22"/>
        </w:rPr>
      </w:pPr>
    </w:p>
    <w:p w14:paraId="29D84E2B" w14:textId="77777777" w:rsidR="0011350A" w:rsidRDefault="00B6703B" w:rsidP="0007128A">
      <w:pPr>
        <w:numPr>
          <w:ilvl w:val="12"/>
          <w:numId w:val="0"/>
        </w:numPr>
        <w:ind w:left="720" w:hanging="720"/>
        <w:rPr>
          <w:rFonts w:cs="Arial"/>
          <w:szCs w:val="22"/>
        </w:rPr>
      </w:pPr>
      <w:r>
        <w:rPr>
          <w:rFonts w:cs="Arial"/>
          <w:szCs w:val="22"/>
        </w:rPr>
        <w:tab/>
        <w:t>b)</w:t>
      </w:r>
      <w:r>
        <w:rPr>
          <w:rFonts w:cs="Arial"/>
          <w:szCs w:val="22"/>
        </w:rPr>
        <w:tab/>
        <w:t>The individual will:</w:t>
      </w:r>
    </w:p>
    <w:p w14:paraId="6A3B7E9E" w14:textId="06FEE163" w:rsidR="0011350A" w:rsidRDefault="00B6703B" w:rsidP="0007128A">
      <w:pPr>
        <w:numPr>
          <w:ilvl w:val="0"/>
          <w:numId w:val="15"/>
        </w:numPr>
        <w:autoSpaceDE w:val="0"/>
        <w:autoSpaceDN w:val="0"/>
        <w:ind w:left="1800"/>
        <w:rPr>
          <w:rFonts w:cs="Arial"/>
          <w:szCs w:val="22"/>
        </w:rPr>
      </w:pPr>
      <w:proofErr w:type="gramStart"/>
      <w:r>
        <w:rPr>
          <w:rFonts w:cs="Arial"/>
          <w:szCs w:val="22"/>
        </w:rPr>
        <w:t>normally</w:t>
      </w:r>
      <w:proofErr w:type="gramEnd"/>
      <w:r>
        <w:rPr>
          <w:rFonts w:cs="Arial"/>
          <w:szCs w:val="22"/>
        </w:rPr>
        <w:t xml:space="preserve"> make </w:t>
      </w:r>
      <w:proofErr w:type="spellStart"/>
      <w:r w:rsidR="00C47115">
        <w:rPr>
          <w:rFonts w:cs="Arial"/>
          <w:szCs w:val="22"/>
        </w:rPr>
        <w:t>themself</w:t>
      </w:r>
      <w:proofErr w:type="spellEnd"/>
      <w:r>
        <w:rPr>
          <w:rFonts w:cs="Arial"/>
          <w:szCs w:val="22"/>
        </w:rPr>
        <w:t xml:space="preserve"> available to undertake a minimum of 2 weeks employment per 12 month period as agreed with </w:t>
      </w:r>
      <w:r w:rsidR="00C47115">
        <w:rPr>
          <w:rFonts w:cs="Arial"/>
          <w:szCs w:val="22"/>
        </w:rPr>
        <w:t>their</w:t>
      </w:r>
      <w:r>
        <w:rPr>
          <w:rFonts w:cs="Arial"/>
          <w:szCs w:val="22"/>
        </w:rPr>
        <w:t xml:space="preserve"> line manager.</w:t>
      </w:r>
    </w:p>
    <w:p w14:paraId="077559AE" w14:textId="77777777" w:rsidR="0011350A" w:rsidRDefault="0011350A" w:rsidP="0007128A">
      <w:pPr>
        <w:numPr>
          <w:ilvl w:val="12"/>
          <w:numId w:val="0"/>
        </w:numPr>
        <w:ind w:left="1800" w:hanging="360"/>
        <w:rPr>
          <w:rFonts w:cs="Arial"/>
          <w:szCs w:val="22"/>
        </w:rPr>
      </w:pPr>
    </w:p>
    <w:p w14:paraId="3BFE195D" w14:textId="7B1944DD" w:rsidR="0011350A" w:rsidRDefault="00B6703B" w:rsidP="0007128A">
      <w:pPr>
        <w:numPr>
          <w:ilvl w:val="0"/>
          <w:numId w:val="15"/>
        </w:numPr>
        <w:autoSpaceDE w:val="0"/>
        <w:autoSpaceDN w:val="0"/>
        <w:ind w:left="1800"/>
        <w:rPr>
          <w:rFonts w:cs="Arial"/>
          <w:szCs w:val="22"/>
        </w:rPr>
      </w:pPr>
      <w:proofErr w:type="gramStart"/>
      <w:r>
        <w:rPr>
          <w:rFonts w:cs="Arial"/>
          <w:szCs w:val="22"/>
        </w:rPr>
        <w:t>endeavour</w:t>
      </w:r>
      <w:proofErr w:type="gramEnd"/>
      <w:r>
        <w:rPr>
          <w:rFonts w:cs="Arial"/>
          <w:szCs w:val="22"/>
        </w:rPr>
        <w:t xml:space="preserve"> to attend meetings/training events to which </w:t>
      </w:r>
      <w:r w:rsidR="00C47115">
        <w:rPr>
          <w:rFonts w:cs="Arial"/>
          <w:szCs w:val="22"/>
        </w:rPr>
        <w:t>they are</w:t>
      </w:r>
      <w:r>
        <w:rPr>
          <w:rFonts w:cs="Arial"/>
          <w:szCs w:val="22"/>
        </w:rPr>
        <w:t xml:space="preserve"> invited by the Trust.</w:t>
      </w:r>
    </w:p>
    <w:p w14:paraId="1E1FE49F" w14:textId="77777777" w:rsidR="0011350A" w:rsidRDefault="0011350A" w:rsidP="0007128A">
      <w:pPr>
        <w:numPr>
          <w:ilvl w:val="12"/>
          <w:numId w:val="0"/>
        </w:numPr>
        <w:ind w:left="1800" w:hanging="360"/>
        <w:rPr>
          <w:rFonts w:cs="Arial"/>
          <w:szCs w:val="22"/>
        </w:rPr>
      </w:pPr>
    </w:p>
    <w:p w14:paraId="48926773" w14:textId="724F9712" w:rsidR="0011350A" w:rsidRDefault="00B6703B" w:rsidP="0007128A">
      <w:pPr>
        <w:numPr>
          <w:ilvl w:val="0"/>
          <w:numId w:val="15"/>
        </w:numPr>
        <w:autoSpaceDE w:val="0"/>
        <w:autoSpaceDN w:val="0"/>
        <w:ind w:left="1800"/>
        <w:rPr>
          <w:rFonts w:cs="Arial"/>
          <w:szCs w:val="22"/>
        </w:rPr>
      </w:pPr>
      <w:proofErr w:type="gramStart"/>
      <w:r>
        <w:rPr>
          <w:rFonts w:cs="Arial"/>
          <w:szCs w:val="22"/>
        </w:rPr>
        <w:t>maintain</w:t>
      </w:r>
      <w:proofErr w:type="gramEnd"/>
      <w:r>
        <w:rPr>
          <w:rFonts w:cs="Arial"/>
          <w:szCs w:val="22"/>
        </w:rPr>
        <w:t xml:space="preserve"> </w:t>
      </w:r>
      <w:r w:rsidR="00C64336">
        <w:rPr>
          <w:rFonts w:cs="Arial"/>
          <w:szCs w:val="22"/>
        </w:rPr>
        <w:t>their</w:t>
      </w:r>
      <w:r>
        <w:rPr>
          <w:rFonts w:cs="Arial"/>
          <w:szCs w:val="22"/>
        </w:rPr>
        <w:t xml:space="preserve"> professional membership and/or State Registration and </w:t>
      </w:r>
      <w:r w:rsidRPr="00A84E57">
        <w:rPr>
          <w:rFonts w:cs="Arial"/>
          <w:szCs w:val="22"/>
        </w:rPr>
        <w:t>provide evidence of this to the line manager</w:t>
      </w:r>
      <w:r w:rsidRPr="006D40A3">
        <w:rPr>
          <w:rFonts w:cs="Arial"/>
          <w:color w:val="0000FF"/>
          <w:szCs w:val="22"/>
        </w:rPr>
        <w:t xml:space="preserve"> </w:t>
      </w:r>
      <w:r>
        <w:rPr>
          <w:rFonts w:cs="Arial"/>
          <w:szCs w:val="22"/>
        </w:rPr>
        <w:t>when this is required for employment purposes.</w:t>
      </w:r>
    </w:p>
    <w:p w14:paraId="33978FC1" w14:textId="77777777" w:rsidR="0011350A" w:rsidRDefault="0011350A" w:rsidP="0007128A">
      <w:pPr>
        <w:numPr>
          <w:ilvl w:val="12"/>
          <w:numId w:val="0"/>
        </w:numPr>
        <w:ind w:left="1800" w:hanging="360"/>
        <w:rPr>
          <w:rFonts w:cs="Arial"/>
          <w:szCs w:val="22"/>
        </w:rPr>
      </w:pPr>
    </w:p>
    <w:p w14:paraId="5872A4F2" w14:textId="4DD5622E" w:rsidR="0011350A" w:rsidRDefault="00B6703B" w:rsidP="0007128A">
      <w:pPr>
        <w:numPr>
          <w:ilvl w:val="0"/>
          <w:numId w:val="15"/>
        </w:numPr>
        <w:autoSpaceDE w:val="0"/>
        <w:autoSpaceDN w:val="0"/>
        <w:ind w:left="1800"/>
        <w:rPr>
          <w:rFonts w:cs="Arial"/>
          <w:szCs w:val="22"/>
        </w:rPr>
      </w:pPr>
      <w:proofErr w:type="gramStart"/>
      <w:r>
        <w:rPr>
          <w:rFonts w:cs="Arial"/>
          <w:szCs w:val="22"/>
        </w:rPr>
        <w:t>keep</w:t>
      </w:r>
      <w:proofErr w:type="gramEnd"/>
      <w:r>
        <w:rPr>
          <w:rFonts w:cs="Arial"/>
          <w:szCs w:val="22"/>
        </w:rPr>
        <w:t xml:space="preserve"> </w:t>
      </w:r>
      <w:r w:rsidR="00C64336">
        <w:rPr>
          <w:rFonts w:cs="Arial"/>
          <w:szCs w:val="22"/>
        </w:rPr>
        <w:t>their</w:t>
      </w:r>
      <w:r>
        <w:rPr>
          <w:rFonts w:cs="Arial"/>
          <w:szCs w:val="22"/>
        </w:rPr>
        <w:t xml:space="preserve"> professional knowledge up to date through appropriate reading, attendance at professional meetings etc.</w:t>
      </w:r>
    </w:p>
    <w:p w14:paraId="412EBCD8" w14:textId="77777777" w:rsidR="0011350A" w:rsidRDefault="0011350A" w:rsidP="0007128A">
      <w:pPr>
        <w:numPr>
          <w:ilvl w:val="12"/>
          <w:numId w:val="0"/>
        </w:numPr>
        <w:ind w:left="1800" w:hanging="360"/>
        <w:rPr>
          <w:rFonts w:cs="Arial"/>
          <w:szCs w:val="22"/>
        </w:rPr>
      </w:pPr>
    </w:p>
    <w:p w14:paraId="390F77A5" w14:textId="77777777" w:rsidR="0011350A" w:rsidRDefault="00B6703B" w:rsidP="0007128A">
      <w:pPr>
        <w:numPr>
          <w:ilvl w:val="0"/>
          <w:numId w:val="15"/>
        </w:numPr>
        <w:autoSpaceDE w:val="0"/>
        <w:autoSpaceDN w:val="0"/>
        <w:ind w:left="1800"/>
        <w:rPr>
          <w:rFonts w:cs="Arial"/>
          <w:szCs w:val="22"/>
        </w:rPr>
      </w:pPr>
      <w:proofErr w:type="gramStart"/>
      <w:r>
        <w:rPr>
          <w:rFonts w:cs="Arial"/>
          <w:szCs w:val="22"/>
        </w:rPr>
        <w:t>undertake</w:t>
      </w:r>
      <w:proofErr w:type="gramEnd"/>
      <w:r>
        <w:rPr>
          <w:rFonts w:cs="Arial"/>
          <w:szCs w:val="22"/>
        </w:rPr>
        <w:t xml:space="preserve"> not to engage in any other paid employment without the prior knowledge and consent of the Trust.</w:t>
      </w:r>
    </w:p>
    <w:p w14:paraId="216DD23B" w14:textId="77777777" w:rsidR="0011350A" w:rsidRDefault="0011350A" w:rsidP="0007128A">
      <w:pPr>
        <w:autoSpaceDE w:val="0"/>
        <w:autoSpaceDN w:val="0"/>
        <w:rPr>
          <w:rFonts w:cs="Arial"/>
          <w:szCs w:val="22"/>
        </w:rPr>
      </w:pPr>
    </w:p>
    <w:p w14:paraId="0D26DA62" w14:textId="4D030718" w:rsidR="0011350A" w:rsidRPr="008A7C5B" w:rsidRDefault="00A84E57" w:rsidP="0007128A">
      <w:pPr>
        <w:numPr>
          <w:ilvl w:val="0"/>
          <w:numId w:val="18"/>
        </w:numPr>
        <w:autoSpaceDE w:val="0"/>
        <w:autoSpaceDN w:val="0"/>
        <w:rPr>
          <w:rFonts w:cs="Arial"/>
          <w:szCs w:val="22"/>
        </w:rPr>
      </w:pPr>
      <w:r>
        <w:rPr>
          <w:rFonts w:cs="Arial"/>
          <w:szCs w:val="22"/>
        </w:rPr>
        <w:t xml:space="preserve">With agreement of the line manager </w:t>
      </w:r>
      <w:r w:rsidRPr="00A84E57">
        <w:rPr>
          <w:rFonts w:cs="Arial"/>
          <w:szCs w:val="22"/>
        </w:rPr>
        <w:t>t</w:t>
      </w:r>
      <w:r w:rsidR="00B6703B" w:rsidRPr="00A84E57">
        <w:rPr>
          <w:rFonts w:cs="Arial"/>
          <w:szCs w:val="22"/>
        </w:rPr>
        <w:t xml:space="preserve">he individual may apply to join </w:t>
      </w:r>
      <w:r w:rsidR="008A7C5B">
        <w:rPr>
          <w:rFonts w:cs="Arial"/>
          <w:szCs w:val="22"/>
        </w:rPr>
        <w:t xml:space="preserve">NHS </w:t>
      </w:r>
      <w:r w:rsidR="0007128A">
        <w:rPr>
          <w:rFonts w:cs="Arial"/>
          <w:szCs w:val="22"/>
        </w:rPr>
        <w:t>Professionals</w:t>
      </w:r>
      <w:r w:rsidR="008A7C5B">
        <w:rPr>
          <w:rFonts w:cs="Arial"/>
          <w:szCs w:val="22"/>
        </w:rPr>
        <w:t xml:space="preserve"> or the Medical Bank</w:t>
      </w:r>
      <w:r w:rsidR="00B6703B" w:rsidRPr="00A84E57">
        <w:rPr>
          <w:rFonts w:cs="Arial"/>
          <w:szCs w:val="22"/>
        </w:rPr>
        <w:t xml:space="preserve"> </w:t>
      </w:r>
      <w:r w:rsidRPr="008A7C5B">
        <w:rPr>
          <w:rFonts w:cs="Arial"/>
          <w:szCs w:val="22"/>
        </w:rPr>
        <w:t xml:space="preserve">to undertake occasional </w:t>
      </w:r>
      <w:r w:rsidR="006D40A3" w:rsidRPr="008A7C5B">
        <w:rPr>
          <w:rFonts w:cs="Arial"/>
          <w:szCs w:val="22"/>
        </w:rPr>
        <w:t>shifts</w:t>
      </w:r>
      <w:r w:rsidRPr="008A7C5B">
        <w:rPr>
          <w:rFonts w:cs="Arial"/>
          <w:szCs w:val="22"/>
        </w:rPr>
        <w:t xml:space="preserve"> </w:t>
      </w:r>
      <w:r w:rsidR="006D40A3" w:rsidRPr="008A7C5B">
        <w:rPr>
          <w:rFonts w:cs="Arial"/>
          <w:szCs w:val="22"/>
        </w:rPr>
        <w:t xml:space="preserve">as a registrant during </w:t>
      </w:r>
      <w:r w:rsidR="006D40A3" w:rsidRPr="0007128A">
        <w:rPr>
          <w:rFonts w:cs="Arial"/>
          <w:szCs w:val="22"/>
        </w:rPr>
        <w:t>th</w:t>
      </w:r>
      <w:r w:rsidR="008A7C5B" w:rsidRPr="0007128A">
        <w:rPr>
          <w:rFonts w:cs="Arial"/>
          <w:szCs w:val="22"/>
        </w:rPr>
        <w:t xml:space="preserve">e </w:t>
      </w:r>
      <w:r w:rsidR="006D40A3" w:rsidRPr="0007128A">
        <w:rPr>
          <w:rFonts w:cs="Arial"/>
          <w:szCs w:val="22"/>
        </w:rPr>
        <w:t xml:space="preserve">career </w:t>
      </w:r>
      <w:r w:rsidR="006D40A3" w:rsidRPr="008A7C5B">
        <w:rPr>
          <w:rFonts w:cs="Arial"/>
          <w:szCs w:val="22"/>
        </w:rPr>
        <w:t>break.</w:t>
      </w:r>
      <w:r w:rsidR="00B6703B" w:rsidRPr="008A7C5B">
        <w:rPr>
          <w:rFonts w:cs="Arial"/>
          <w:szCs w:val="22"/>
        </w:rPr>
        <w:t xml:space="preserve"> </w:t>
      </w:r>
    </w:p>
    <w:p w14:paraId="269496E1" w14:textId="77777777" w:rsidR="00B6703B" w:rsidRDefault="00B6703B" w:rsidP="0007128A">
      <w:pPr>
        <w:numPr>
          <w:ilvl w:val="12"/>
          <w:numId w:val="0"/>
        </w:numPr>
        <w:ind w:left="720" w:hanging="720"/>
        <w:rPr>
          <w:rFonts w:cs="Arial"/>
          <w:szCs w:val="22"/>
        </w:rPr>
      </w:pPr>
    </w:p>
    <w:p w14:paraId="2D6CEED6" w14:textId="77777777" w:rsidR="0011350A" w:rsidRDefault="00B6703B" w:rsidP="0007128A">
      <w:pPr>
        <w:numPr>
          <w:ilvl w:val="12"/>
          <w:numId w:val="0"/>
        </w:numPr>
        <w:ind w:left="720" w:hanging="720"/>
        <w:rPr>
          <w:rFonts w:cs="Arial"/>
          <w:szCs w:val="22"/>
        </w:rPr>
      </w:pPr>
      <w:r w:rsidRPr="00573D16">
        <w:rPr>
          <w:rFonts w:cs="Arial"/>
          <w:b/>
          <w:szCs w:val="22"/>
        </w:rPr>
        <w:t>3.</w:t>
      </w:r>
      <w:r w:rsidR="004C67B5">
        <w:rPr>
          <w:rFonts w:cs="Arial"/>
          <w:b/>
          <w:szCs w:val="22"/>
        </w:rPr>
        <w:t>7</w:t>
      </w:r>
      <w:r>
        <w:rPr>
          <w:rFonts w:cs="Arial"/>
          <w:szCs w:val="22"/>
        </w:rPr>
        <w:tab/>
        <w:t xml:space="preserve">The period of absence during </w:t>
      </w:r>
      <w:r w:rsidR="00FE0ADA">
        <w:rPr>
          <w:rFonts w:cs="Arial"/>
          <w:szCs w:val="22"/>
        </w:rPr>
        <w:t>an employment</w:t>
      </w:r>
      <w:r>
        <w:rPr>
          <w:rFonts w:cs="Arial"/>
          <w:szCs w:val="22"/>
        </w:rPr>
        <w:t xml:space="preserve"> break will not be regarded as continuous for statutory employment rights but the Trust will, subject to the individual fulfilling their obligations under the agreement, regard the period as continuous on the individual’s return to work for the calculation of:</w:t>
      </w:r>
    </w:p>
    <w:p w14:paraId="47134AF4" w14:textId="77777777" w:rsidR="0011350A" w:rsidRDefault="0011350A" w:rsidP="00E83D6B">
      <w:pPr>
        <w:numPr>
          <w:ilvl w:val="12"/>
          <w:numId w:val="0"/>
        </w:numPr>
        <w:ind w:left="720" w:hanging="720"/>
        <w:jc w:val="both"/>
        <w:rPr>
          <w:rFonts w:cs="Arial"/>
          <w:szCs w:val="22"/>
        </w:rPr>
      </w:pPr>
    </w:p>
    <w:p w14:paraId="4A2F49DB" w14:textId="77777777" w:rsidR="0011350A" w:rsidRDefault="00B6703B" w:rsidP="00E83D6B">
      <w:pPr>
        <w:numPr>
          <w:ilvl w:val="0"/>
          <w:numId w:val="15"/>
        </w:numPr>
        <w:autoSpaceDE w:val="0"/>
        <w:autoSpaceDN w:val="0"/>
        <w:ind w:left="1440"/>
        <w:jc w:val="both"/>
        <w:rPr>
          <w:rFonts w:cs="Arial"/>
          <w:szCs w:val="22"/>
        </w:rPr>
      </w:pPr>
      <w:r>
        <w:rPr>
          <w:rFonts w:cs="Arial"/>
          <w:szCs w:val="22"/>
        </w:rPr>
        <w:t>redundancy allowances</w:t>
      </w:r>
    </w:p>
    <w:p w14:paraId="133140E3" w14:textId="77777777" w:rsidR="0011350A" w:rsidRDefault="00B6703B" w:rsidP="00E83D6B">
      <w:pPr>
        <w:numPr>
          <w:ilvl w:val="0"/>
          <w:numId w:val="15"/>
        </w:numPr>
        <w:autoSpaceDE w:val="0"/>
        <w:autoSpaceDN w:val="0"/>
        <w:ind w:left="1440"/>
        <w:jc w:val="both"/>
        <w:rPr>
          <w:rFonts w:cs="Arial"/>
          <w:szCs w:val="22"/>
        </w:rPr>
      </w:pPr>
      <w:r>
        <w:rPr>
          <w:rFonts w:cs="Arial"/>
          <w:szCs w:val="22"/>
        </w:rPr>
        <w:t>sickness leave and allowances</w:t>
      </w:r>
    </w:p>
    <w:p w14:paraId="6392EE46" w14:textId="77777777" w:rsidR="0011350A" w:rsidRDefault="00B6703B" w:rsidP="00E83D6B">
      <w:pPr>
        <w:numPr>
          <w:ilvl w:val="0"/>
          <w:numId w:val="15"/>
        </w:numPr>
        <w:autoSpaceDE w:val="0"/>
        <w:autoSpaceDN w:val="0"/>
        <w:ind w:left="1440"/>
        <w:jc w:val="both"/>
        <w:rPr>
          <w:rFonts w:cs="Arial"/>
          <w:szCs w:val="22"/>
        </w:rPr>
      </w:pPr>
      <w:r>
        <w:rPr>
          <w:rFonts w:cs="Arial"/>
          <w:szCs w:val="22"/>
        </w:rPr>
        <w:t>annual leave</w:t>
      </w:r>
    </w:p>
    <w:p w14:paraId="16CBDAE9" w14:textId="77777777" w:rsidR="0011350A" w:rsidRDefault="00B6703B" w:rsidP="00E83D6B">
      <w:pPr>
        <w:numPr>
          <w:ilvl w:val="0"/>
          <w:numId w:val="15"/>
        </w:numPr>
        <w:autoSpaceDE w:val="0"/>
        <w:autoSpaceDN w:val="0"/>
        <w:ind w:left="1440"/>
        <w:jc w:val="both"/>
        <w:rPr>
          <w:rFonts w:cs="Arial"/>
          <w:szCs w:val="22"/>
        </w:rPr>
      </w:pPr>
      <w:r>
        <w:rPr>
          <w:rFonts w:cs="Arial"/>
          <w:szCs w:val="22"/>
        </w:rPr>
        <w:t>maternity leave and allowances</w:t>
      </w:r>
    </w:p>
    <w:p w14:paraId="2599CA34" w14:textId="77777777" w:rsidR="0011350A" w:rsidRDefault="00B6703B" w:rsidP="00E83D6B">
      <w:pPr>
        <w:numPr>
          <w:ilvl w:val="0"/>
          <w:numId w:val="15"/>
        </w:numPr>
        <w:autoSpaceDE w:val="0"/>
        <w:autoSpaceDN w:val="0"/>
        <w:ind w:left="1440"/>
        <w:jc w:val="both"/>
        <w:rPr>
          <w:rFonts w:cs="Arial"/>
          <w:szCs w:val="22"/>
        </w:rPr>
      </w:pPr>
      <w:r>
        <w:rPr>
          <w:rFonts w:cs="Arial"/>
          <w:szCs w:val="22"/>
        </w:rPr>
        <w:t>statutory notice periods</w:t>
      </w:r>
    </w:p>
    <w:p w14:paraId="17EEF127" w14:textId="77777777" w:rsidR="0011350A" w:rsidRDefault="0011350A" w:rsidP="00E83D6B">
      <w:pPr>
        <w:ind w:left="720" w:hanging="720"/>
        <w:jc w:val="both"/>
        <w:rPr>
          <w:rFonts w:cs="Arial"/>
          <w:szCs w:val="22"/>
        </w:rPr>
      </w:pPr>
    </w:p>
    <w:p w14:paraId="44A62ADA" w14:textId="297FD380" w:rsidR="0011350A" w:rsidRDefault="00B6703B" w:rsidP="0007128A">
      <w:pPr>
        <w:ind w:left="720" w:hanging="720"/>
        <w:rPr>
          <w:rFonts w:cs="Arial"/>
          <w:szCs w:val="22"/>
        </w:rPr>
      </w:pPr>
      <w:r w:rsidRPr="00573D16">
        <w:rPr>
          <w:rFonts w:cs="Arial"/>
          <w:b/>
          <w:szCs w:val="22"/>
        </w:rPr>
        <w:t>3.</w:t>
      </w:r>
      <w:r w:rsidR="004C67B5">
        <w:rPr>
          <w:rFonts w:cs="Arial"/>
          <w:b/>
          <w:szCs w:val="22"/>
        </w:rPr>
        <w:t>8</w:t>
      </w:r>
      <w:r>
        <w:rPr>
          <w:rFonts w:cs="Arial"/>
          <w:szCs w:val="22"/>
        </w:rPr>
        <w:tab/>
      </w:r>
      <w:r w:rsidR="00AB738E">
        <w:rPr>
          <w:rFonts w:cs="Arial"/>
          <w:szCs w:val="22"/>
        </w:rPr>
        <w:t xml:space="preserve">The individual will be required to complete an Application to continue Pension Contributions if they intend to continue to contribute during the </w:t>
      </w:r>
      <w:r w:rsidR="00FE0ADA">
        <w:rPr>
          <w:rFonts w:cs="Arial"/>
          <w:szCs w:val="22"/>
        </w:rPr>
        <w:t>employment</w:t>
      </w:r>
      <w:r w:rsidR="00AB738E">
        <w:rPr>
          <w:rFonts w:cs="Arial"/>
          <w:szCs w:val="22"/>
        </w:rPr>
        <w:t xml:space="preserve"> break, up to a maximum of two years.  For the first six months the individual and the Trust will pay their respective contributions.  If an individual who has paid contri</w:t>
      </w:r>
      <w:r w:rsidR="00E17268">
        <w:rPr>
          <w:rFonts w:cs="Arial"/>
          <w:szCs w:val="22"/>
        </w:rPr>
        <w:t>butions for the first six month</w:t>
      </w:r>
      <w:r w:rsidR="00AB738E">
        <w:rPr>
          <w:rFonts w:cs="Arial"/>
          <w:szCs w:val="22"/>
        </w:rPr>
        <w:t xml:space="preserve">s intends to continue to make pension contributions for a further eighteen months they will be responsible for both the employee and employer pension contributions.  The individual should agree on application the arrangements to make the appropriate contributions, which must be made continuously during the break.   Arrears will not be allowed to accumulate and payment made on returning to the Scheme. </w:t>
      </w:r>
    </w:p>
    <w:p w14:paraId="35C6C430" w14:textId="77777777" w:rsidR="0011350A" w:rsidRDefault="00AB738E" w:rsidP="00E83D6B">
      <w:pPr>
        <w:ind w:left="720" w:hanging="720"/>
        <w:jc w:val="both"/>
        <w:rPr>
          <w:rFonts w:cs="Arial"/>
          <w:szCs w:val="22"/>
        </w:rPr>
      </w:pPr>
      <w:r>
        <w:rPr>
          <w:rFonts w:cs="Arial"/>
          <w:szCs w:val="22"/>
        </w:rPr>
        <w:t xml:space="preserve"> </w:t>
      </w:r>
    </w:p>
    <w:p w14:paraId="25613ADC" w14:textId="77777777" w:rsidR="0011350A" w:rsidRDefault="00B6703B" w:rsidP="0007128A">
      <w:pPr>
        <w:ind w:left="720" w:hanging="720"/>
        <w:rPr>
          <w:rFonts w:cs="Arial"/>
          <w:szCs w:val="22"/>
        </w:rPr>
      </w:pPr>
      <w:r w:rsidRPr="00573D16">
        <w:rPr>
          <w:rFonts w:cs="Arial"/>
          <w:b/>
          <w:szCs w:val="22"/>
        </w:rPr>
        <w:t>3.</w:t>
      </w:r>
      <w:r w:rsidR="004C67B5">
        <w:rPr>
          <w:rFonts w:cs="Arial"/>
          <w:b/>
          <w:szCs w:val="22"/>
        </w:rPr>
        <w:t>9</w:t>
      </w:r>
      <w:r>
        <w:rPr>
          <w:rFonts w:cs="Arial"/>
          <w:szCs w:val="22"/>
        </w:rPr>
        <w:tab/>
        <w:t xml:space="preserve">If at the beginning of </w:t>
      </w:r>
      <w:r w:rsidR="00FE0ADA">
        <w:rPr>
          <w:rFonts w:cs="Arial"/>
          <w:szCs w:val="22"/>
        </w:rPr>
        <w:t>an employment</w:t>
      </w:r>
      <w:r>
        <w:rPr>
          <w:rFonts w:cs="Arial"/>
          <w:szCs w:val="22"/>
        </w:rPr>
        <w:t xml:space="preserve"> break an employee has a lease car, salary advance, is still with a repayment period for the reclaim of relocation expenses or in receipt of any similar benefit or allowance, </w:t>
      </w:r>
      <w:r w:rsidR="00CB75E7">
        <w:rPr>
          <w:rFonts w:cs="Arial"/>
          <w:szCs w:val="22"/>
        </w:rPr>
        <w:t xml:space="preserve">or an outstanding overpayment </w:t>
      </w:r>
      <w:r w:rsidR="006D40A3" w:rsidRPr="00A84E57">
        <w:rPr>
          <w:rFonts w:cs="Arial"/>
          <w:szCs w:val="22"/>
        </w:rPr>
        <w:t>or an</w:t>
      </w:r>
      <w:r w:rsidR="00A84E57">
        <w:rPr>
          <w:rFonts w:cs="Arial"/>
          <w:szCs w:val="22"/>
        </w:rPr>
        <w:t>y</w:t>
      </w:r>
      <w:r w:rsidR="006D40A3" w:rsidRPr="00A84E57">
        <w:rPr>
          <w:rFonts w:cs="Arial"/>
          <w:szCs w:val="22"/>
        </w:rPr>
        <w:t xml:space="preserve"> outstanding </w:t>
      </w:r>
      <w:r w:rsidR="00CB75E7">
        <w:rPr>
          <w:rFonts w:cs="Arial"/>
          <w:szCs w:val="22"/>
        </w:rPr>
        <w:t>financial commitment owed to the Trust</w:t>
      </w:r>
      <w:r w:rsidR="006D40A3">
        <w:rPr>
          <w:rFonts w:cs="Arial"/>
          <w:szCs w:val="22"/>
        </w:rPr>
        <w:t xml:space="preserve">, </w:t>
      </w:r>
      <w:r>
        <w:rPr>
          <w:rFonts w:cs="Arial"/>
          <w:szCs w:val="22"/>
        </w:rPr>
        <w:t>then all outstanding monies owed to the Trust must be paid at or by the end date of the employee’s contract of employment with the Trust</w:t>
      </w:r>
      <w:r w:rsidR="006D40A3">
        <w:rPr>
          <w:rFonts w:cs="Arial"/>
          <w:szCs w:val="22"/>
        </w:rPr>
        <w:t xml:space="preserve"> </w:t>
      </w:r>
      <w:r w:rsidR="006D40A3" w:rsidRPr="00A84E57">
        <w:rPr>
          <w:rFonts w:cs="Arial"/>
          <w:szCs w:val="22"/>
        </w:rPr>
        <w:t xml:space="preserve">and prior to the commencement of the </w:t>
      </w:r>
      <w:r w:rsidR="00FE0ADA">
        <w:rPr>
          <w:rFonts w:cs="Arial"/>
          <w:szCs w:val="22"/>
        </w:rPr>
        <w:t>employment</w:t>
      </w:r>
      <w:r w:rsidR="00FE0ADA" w:rsidRPr="00A84E57">
        <w:rPr>
          <w:rFonts w:cs="Arial"/>
          <w:szCs w:val="22"/>
        </w:rPr>
        <w:t xml:space="preserve"> </w:t>
      </w:r>
      <w:r w:rsidR="006D40A3" w:rsidRPr="00A84E57">
        <w:rPr>
          <w:rFonts w:cs="Arial"/>
          <w:szCs w:val="22"/>
        </w:rPr>
        <w:t>break</w:t>
      </w:r>
      <w:r w:rsidRPr="00A84E57">
        <w:rPr>
          <w:rFonts w:cs="Arial"/>
          <w:szCs w:val="22"/>
        </w:rPr>
        <w:t>.</w:t>
      </w:r>
    </w:p>
    <w:p w14:paraId="1E1BC019" w14:textId="77777777" w:rsidR="0011350A" w:rsidRDefault="0011350A" w:rsidP="0007128A">
      <w:pPr>
        <w:ind w:left="720" w:hanging="720"/>
        <w:rPr>
          <w:rFonts w:cs="Arial"/>
          <w:szCs w:val="22"/>
        </w:rPr>
      </w:pPr>
    </w:p>
    <w:p w14:paraId="29A53F13" w14:textId="4D28CD68" w:rsidR="0011350A" w:rsidRDefault="00B6703B" w:rsidP="0007128A">
      <w:pPr>
        <w:ind w:left="720" w:hanging="720"/>
        <w:rPr>
          <w:rFonts w:cs="Arial"/>
          <w:szCs w:val="22"/>
        </w:rPr>
      </w:pPr>
      <w:r w:rsidRPr="00573D16">
        <w:rPr>
          <w:rFonts w:cs="Arial"/>
          <w:b/>
          <w:szCs w:val="22"/>
        </w:rPr>
        <w:t>3.</w:t>
      </w:r>
      <w:r w:rsidR="004C67B5">
        <w:rPr>
          <w:rFonts w:cs="Arial"/>
          <w:b/>
          <w:szCs w:val="22"/>
        </w:rPr>
        <w:t>10</w:t>
      </w:r>
      <w:r>
        <w:rPr>
          <w:rFonts w:cs="Arial"/>
          <w:szCs w:val="22"/>
        </w:rPr>
        <w:tab/>
        <w:t xml:space="preserve">The Trust may end the agreement with the individual if </w:t>
      </w:r>
      <w:r w:rsidR="00C47115">
        <w:rPr>
          <w:rFonts w:cs="Arial"/>
          <w:szCs w:val="22"/>
        </w:rPr>
        <w:t>they</w:t>
      </w:r>
      <w:r>
        <w:rPr>
          <w:rFonts w:cs="Arial"/>
          <w:szCs w:val="22"/>
        </w:rPr>
        <w:t xml:space="preserve"> fail to comply with the requirements of the scheme and will terminate the agreement immediately if the individual takes up other paid employment without the knowledge and prior consent of the Trust.</w:t>
      </w:r>
    </w:p>
    <w:p w14:paraId="43717406" w14:textId="77777777" w:rsidR="0011350A" w:rsidRDefault="0011350A" w:rsidP="0007128A">
      <w:pPr>
        <w:ind w:left="720" w:hanging="720"/>
        <w:rPr>
          <w:rFonts w:cs="Arial"/>
          <w:szCs w:val="22"/>
        </w:rPr>
      </w:pPr>
    </w:p>
    <w:p w14:paraId="727CE5E4" w14:textId="77777777" w:rsidR="0011350A" w:rsidRDefault="00B6703B" w:rsidP="0007128A">
      <w:pPr>
        <w:pStyle w:val="BodyText"/>
        <w:ind w:left="720" w:hanging="720"/>
        <w:rPr>
          <w:b w:val="0"/>
        </w:rPr>
      </w:pPr>
      <w:r w:rsidRPr="00573D16">
        <w:t>3.1</w:t>
      </w:r>
      <w:r w:rsidR="004C67B5">
        <w:t>1</w:t>
      </w:r>
      <w:r w:rsidRPr="00573D16">
        <w:rPr>
          <w:b w:val="0"/>
        </w:rPr>
        <w:tab/>
        <w:t>Similarly the individual may end the agreement with the Trust by writing to the contact manager giving one month’s notice of their withdrawal from the agreement.</w:t>
      </w:r>
    </w:p>
    <w:p w14:paraId="3C8C4241" w14:textId="77777777" w:rsidR="0011350A" w:rsidRDefault="0011350A" w:rsidP="00E83D6B">
      <w:pPr>
        <w:ind w:left="720" w:hanging="720"/>
        <w:jc w:val="both"/>
        <w:rPr>
          <w:rFonts w:cs="Arial"/>
          <w:szCs w:val="22"/>
        </w:rPr>
      </w:pPr>
    </w:p>
    <w:p w14:paraId="6BD69D24" w14:textId="77777777" w:rsidR="0011350A" w:rsidRDefault="00B6703B" w:rsidP="00E83D6B">
      <w:pPr>
        <w:ind w:left="720" w:hanging="720"/>
        <w:jc w:val="both"/>
        <w:rPr>
          <w:rFonts w:cs="Arial"/>
          <w:szCs w:val="22"/>
        </w:rPr>
      </w:pPr>
      <w:r>
        <w:rPr>
          <w:rFonts w:cs="Arial"/>
          <w:b/>
          <w:bCs/>
          <w:szCs w:val="22"/>
        </w:rPr>
        <w:t>3.1</w:t>
      </w:r>
      <w:r w:rsidR="004C67B5">
        <w:rPr>
          <w:rFonts w:cs="Arial"/>
          <w:b/>
          <w:bCs/>
          <w:szCs w:val="22"/>
        </w:rPr>
        <w:t>2</w:t>
      </w:r>
      <w:r>
        <w:rPr>
          <w:rFonts w:cs="Arial"/>
          <w:b/>
          <w:bCs/>
          <w:szCs w:val="22"/>
        </w:rPr>
        <w:tab/>
        <w:t xml:space="preserve">Returning To Work After </w:t>
      </w:r>
      <w:r w:rsidR="00FE0ADA">
        <w:rPr>
          <w:rFonts w:cs="Arial"/>
          <w:b/>
          <w:bCs/>
          <w:szCs w:val="22"/>
        </w:rPr>
        <w:t>an Employment</w:t>
      </w:r>
      <w:r w:rsidRPr="00573D16">
        <w:rPr>
          <w:rFonts w:cs="Arial"/>
          <w:b/>
          <w:bCs/>
          <w:szCs w:val="22"/>
        </w:rPr>
        <w:t xml:space="preserve"> Break</w:t>
      </w:r>
    </w:p>
    <w:p w14:paraId="23574CA4" w14:textId="77777777" w:rsidR="0011350A" w:rsidRDefault="00B6703B" w:rsidP="0007128A">
      <w:pPr>
        <w:ind w:left="720" w:hanging="720"/>
        <w:jc w:val="both"/>
        <w:rPr>
          <w:rFonts w:cs="Arial"/>
          <w:szCs w:val="22"/>
        </w:rPr>
      </w:pPr>
      <w:r>
        <w:rPr>
          <w:rFonts w:cs="Arial"/>
          <w:szCs w:val="22"/>
        </w:rPr>
        <w:tab/>
        <w:t xml:space="preserve">The individual will be required to give 3 months written notice to their contact manager of their intention to seek a return to work.  It is intended that throughout the </w:t>
      </w:r>
      <w:r w:rsidR="00FE0ADA">
        <w:rPr>
          <w:rFonts w:cs="Arial"/>
          <w:szCs w:val="22"/>
        </w:rPr>
        <w:t>employment</w:t>
      </w:r>
      <w:r>
        <w:rPr>
          <w:rFonts w:cs="Arial"/>
          <w:szCs w:val="22"/>
        </w:rPr>
        <w:t xml:space="preserve"> break the contact manager will have planned for the return to work of the individual concerned.  Although it is not possible for the Trust to guarantee that an individual can return to their original post, the Trust will undertake to make every effort to find a suitable post, and where appropriate, will give priority to </w:t>
      </w:r>
      <w:r w:rsidR="00FE0ADA">
        <w:rPr>
          <w:rFonts w:cs="Arial"/>
          <w:szCs w:val="22"/>
        </w:rPr>
        <w:t>employment break</w:t>
      </w:r>
      <w:r>
        <w:rPr>
          <w:rFonts w:cs="Arial"/>
          <w:szCs w:val="22"/>
        </w:rPr>
        <w:t xml:space="preserve"> returners.</w:t>
      </w:r>
    </w:p>
    <w:p w14:paraId="6723EC0B" w14:textId="77777777" w:rsidR="0011350A" w:rsidRDefault="0011350A" w:rsidP="0007128A">
      <w:pPr>
        <w:ind w:left="720" w:hanging="720"/>
        <w:rPr>
          <w:rFonts w:cs="Arial"/>
          <w:szCs w:val="22"/>
        </w:rPr>
      </w:pPr>
    </w:p>
    <w:p w14:paraId="6823523D" w14:textId="77777777" w:rsidR="0011350A" w:rsidRDefault="00B6703B" w:rsidP="0007128A">
      <w:pPr>
        <w:ind w:left="720" w:hanging="720"/>
        <w:rPr>
          <w:rFonts w:cs="Arial"/>
          <w:szCs w:val="22"/>
        </w:rPr>
      </w:pPr>
      <w:r>
        <w:rPr>
          <w:rFonts w:cs="Arial"/>
          <w:szCs w:val="22"/>
        </w:rPr>
        <w:tab/>
        <w:t xml:space="preserve">Re-employment of </w:t>
      </w:r>
      <w:r w:rsidR="00FE0ADA">
        <w:rPr>
          <w:rFonts w:cs="Arial"/>
          <w:szCs w:val="22"/>
        </w:rPr>
        <w:t>employment</w:t>
      </w:r>
      <w:r>
        <w:rPr>
          <w:rFonts w:cs="Arial"/>
          <w:szCs w:val="22"/>
        </w:rPr>
        <w:t xml:space="preserve"> break returners will be subject to the normal </w:t>
      </w:r>
      <w:r w:rsidR="00FE0ADA">
        <w:rPr>
          <w:rFonts w:cs="Arial"/>
          <w:szCs w:val="22"/>
        </w:rPr>
        <w:t xml:space="preserve">DBS </w:t>
      </w:r>
      <w:r>
        <w:rPr>
          <w:rFonts w:cs="Arial"/>
          <w:szCs w:val="22"/>
        </w:rPr>
        <w:t>checks, occupational health and pre-employment clearance and screening.</w:t>
      </w:r>
    </w:p>
    <w:p w14:paraId="2E16CBBF" w14:textId="77777777" w:rsidR="0011350A" w:rsidRDefault="0011350A" w:rsidP="0007128A">
      <w:pPr>
        <w:pStyle w:val="Header"/>
        <w:tabs>
          <w:tab w:val="clear" w:pos="4153"/>
          <w:tab w:val="clear" w:pos="8306"/>
        </w:tabs>
        <w:ind w:left="720" w:hanging="720"/>
      </w:pPr>
    </w:p>
    <w:p w14:paraId="3B933335" w14:textId="77777777" w:rsidR="0011350A" w:rsidRDefault="00200BE3" w:rsidP="0007128A">
      <w:pPr>
        <w:pStyle w:val="Header"/>
        <w:tabs>
          <w:tab w:val="clear" w:pos="4153"/>
          <w:tab w:val="clear" w:pos="8306"/>
        </w:tabs>
        <w:ind w:left="720" w:hanging="720"/>
        <w:rPr>
          <w:bCs/>
          <w:szCs w:val="22"/>
        </w:rPr>
      </w:pPr>
      <w:r w:rsidRPr="00B96311">
        <w:rPr>
          <w:b/>
          <w:bCs/>
          <w:szCs w:val="22"/>
        </w:rPr>
        <w:t>3.</w:t>
      </w:r>
      <w:r w:rsidR="0093665D">
        <w:rPr>
          <w:b/>
          <w:bCs/>
          <w:szCs w:val="22"/>
        </w:rPr>
        <w:t>1</w:t>
      </w:r>
      <w:r w:rsidR="004C67B5">
        <w:rPr>
          <w:b/>
          <w:bCs/>
          <w:szCs w:val="22"/>
        </w:rPr>
        <w:t>3</w:t>
      </w:r>
      <w:r w:rsidRPr="00B96311">
        <w:rPr>
          <w:b/>
          <w:bCs/>
          <w:szCs w:val="22"/>
        </w:rPr>
        <w:tab/>
      </w:r>
      <w:r w:rsidRPr="00B96311">
        <w:rPr>
          <w:bCs/>
          <w:szCs w:val="22"/>
        </w:rPr>
        <w:t xml:space="preserve">An Equality Impact </w:t>
      </w:r>
      <w:r w:rsidR="00F2536F" w:rsidRPr="00A84E57">
        <w:rPr>
          <w:bCs/>
          <w:szCs w:val="22"/>
        </w:rPr>
        <w:t>A</w:t>
      </w:r>
      <w:r w:rsidRPr="00A84E57">
        <w:rPr>
          <w:bCs/>
          <w:szCs w:val="22"/>
        </w:rPr>
        <w:t>ss</w:t>
      </w:r>
      <w:r w:rsidRPr="00B96311">
        <w:rPr>
          <w:bCs/>
          <w:szCs w:val="22"/>
        </w:rPr>
        <w:t>essment has been undertaken and this document complies with current legislation.</w:t>
      </w:r>
    </w:p>
    <w:p w14:paraId="19204369" w14:textId="77777777" w:rsidR="00D26303" w:rsidRDefault="00D26303" w:rsidP="0007128A">
      <w:pPr>
        <w:pStyle w:val="Header"/>
        <w:tabs>
          <w:tab w:val="clear" w:pos="4153"/>
          <w:tab w:val="clear" w:pos="8306"/>
        </w:tabs>
        <w:ind w:left="720" w:hanging="720"/>
        <w:rPr>
          <w:bCs/>
          <w:szCs w:val="22"/>
        </w:rPr>
      </w:pPr>
    </w:p>
    <w:p w14:paraId="05C6CDBE" w14:textId="77777777" w:rsidR="00D26303" w:rsidRDefault="00D26303" w:rsidP="0007128A">
      <w:pPr>
        <w:pStyle w:val="Header"/>
        <w:tabs>
          <w:tab w:val="clear" w:pos="4153"/>
          <w:tab w:val="clear" w:pos="8306"/>
        </w:tabs>
        <w:ind w:left="720" w:hanging="720"/>
        <w:rPr>
          <w:bCs/>
          <w:szCs w:val="22"/>
        </w:rPr>
      </w:pPr>
    </w:p>
    <w:p w14:paraId="36CFA726" w14:textId="77777777" w:rsidR="00D26303" w:rsidRDefault="00D26303" w:rsidP="0007128A">
      <w:pPr>
        <w:pStyle w:val="Header"/>
        <w:tabs>
          <w:tab w:val="clear" w:pos="4153"/>
          <w:tab w:val="clear" w:pos="8306"/>
        </w:tabs>
        <w:ind w:left="720" w:hanging="720"/>
        <w:rPr>
          <w:bCs/>
          <w:szCs w:val="22"/>
        </w:rPr>
      </w:pPr>
    </w:p>
    <w:p w14:paraId="574C2E53" w14:textId="77777777" w:rsidR="0011350A" w:rsidRPr="0007128A" w:rsidRDefault="0007128A" w:rsidP="0007128A">
      <w:pPr>
        <w:pStyle w:val="Heading3"/>
        <w:rPr>
          <w:sz w:val="24"/>
        </w:rPr>
      </w:pPr>
      <w:bookmarkStart w:id="8" w:name="_Toc32917423"/>
      <w:r>
        <w:rPr>
          <w:sz w:val="24"/>
        </w:rPr>
        <w:lastRenderedPageBreak/>
        <w:t>Section 4 – Training and Education</w:t>
      </w:r>
      <w:bookmarkEnd w:id="8"/>
    </w:p>
    <w:p w14:paraId="209A17F8" w14:textId="77777777" w:rsidR="0011350A" w:rsidRDefault="0011350A" w:rsidP="00E83D6B">
      <w:pPr>
        <w:jc w:val="both"/>
        <w:rPr>
          <w:i/>
        </w:rPr>
      </w:pPr>
    </w:p>
    <w:p w14:paraId="52965B8F" w14:textId="77777777" w:rsidR="00C76523" w:rsidRPr="0007128A" w:rsidRDefault="00200BE3" w:rsidP="0007128A">
      <w:pPr>
        <w:pStyle w:val="NoSpacing"/>
        <w:ind w:left="720" w:hanging="720"/>
      </w:pPr>
      <w:r w:rsidRPr="0007128A">
        <w:t>4.1</w:t>
      </w:r>
      <w:r w:rsidRPr="0007128A">
        <w:tab/>
        <w:t xml:space="preserve">Human Resources and Senior Managers across the Trust will be responsible for training and education relating to compliance with this policy in the event that an individual need arises. </w:t>
      </w:r>
    </w:p>
    <w:p w14:paraId="6D436E50" w14:textId="77777777" w:rsidR="00C76523" w:rsidRDefault="00C76523" w:rsidP="006C75B3">
      <w:pPr>
        <w:pStyle w:val="BodyTextIndent3"/>
      </w:pPr>
    </w:p>
    <w:p w14:paraId="4EEBEC72" w14:textId="77777777" w:rsidR="0011350A" w:rsidRPr="0007128A" w:rsidRDefault="0007128A" w:rsidP="0007128A">
      <w:pPr>
        <w:pStyle w:val="Heading3"/>
        <w:rPr>
          <w:sz w:val="24"/>
        </w:rPr>
      </w:pPr>
      <w:bookmarkStart w:id="9" w:name="_Toc32917424"/>
      <w:r>
        <w:rPr>
          <w:sz w:val="24"/>
        </w:rPr>
        <w:t>Section 5 – Development and Implementation including Dissemination</w:t>
      </w:r>
      <w:bookmarkEnd w:id="9"/>
    </w:p>
    <w:p w14:paraId="4BDAB525" w14:textId="77777777" w:rsidR="0011350A" w:rsidRPr="0007128A" w:rsidRDefault="0011350A" w:rsidP="0007128A">
      <w:pPr>
        <w:pStyle w:val="NoSpacing"/>
      </w:pPr>
    </w:p>
    <w:p w14:paraId="20641D37" w14:textId="7941106D" w:rsidR="0007128A" w:rsidRPr="0007128A" w:rsidRDefault="0007128A" w:rsidP="0007128A">
      <w:pPr>
        <w:pStyle w:val="NoSpacing"/>
        <w:ind w:left="720" w:hanging="720"/>
      </w:pPr>
      <w:r w:rsidRPr="0007128A">
        <w:t>5.1</w:t>
      </w:r>
      <w:r w:rsidRPr="0007128A">
        <w:tab/>
        <w:t xml:space="preserve">This policy has been written in accordance with the terms of the </w:t>
      </w:r>
      <w:hyperlink r:id="rId12" w:history="1">
        <w:r w:rsidRPr="0007128A">
          <w:rPr>
            <w:rStyle w:val="Hyperlink"/>
            <w:rFonts w:cs="Arial"/>
            <w:iCs/>
            <w:color w:val="000000" w:themeColor="text1"/>
            <w:u w:val="none"/>
          </w:rPr>
          <w:t>Development and Management of Trust</w:t>
        </w:r>
        <w:r w:rsidR="00D177CD">
          <w:rPr>
            <w:rStyle w:val="Hyperlink"/>
            <w:rFonts w:cs="Arial"/>
            <w:iCs/>
            <w:color w:val="000000" w:themeColor="text1"/>
            <w:u w:val="none"/>
          </w:rPr>
          <w:t>-</w:t>
        </w:r>
        <w:r w:rsidRPr="0007128A">
          <w:rPr>
            <w:rStyle w:val="Hyperlink"/>
            <w:rFonts w:cs="Arial"/>
            <w:iCs/>
            <w:color w:val="000000" w:themeColor="text1"/>
            <w:u w:val="none"/>
          </w:rPr>
          <w:t>wide</w:t>
        </w:r>
      </w:hyperlink>
      <w:r w:rsidRPr="0007128A">
        <w:rPr>
          <w:rStyle w:val="Hyperlink"/>
          <w:rFonts w:cs="Arial"/>
          <w:iCs/>
          <w:color w:val="000000" w:themeColor="text1"/>
          <w:u w:val="none"/>
        </w:rPr>
        <w:t xml:space="preserve"> Procedural Documents Policy</w:t>
      </w:r>
      <w:r w:rsidRPr="0007128A">
        <w:t xml:space="preserve"> and has involved the following who will lead on its implementation within the Trust:</w:t>
      </w:r>
    </w:p>
    <w:p w14:paraId="3BC1997A" w14:textId="77777777" w:rsidR="0007128A" w:rsidRPr="0007128A" w:rsidRDefault="0007128A" w:rsidP="0007128A">
      <w:pPr>
        <w:pStyle w:val="NoSpacing"/>
      </w:pPr>
    </w:p>
    <w:p w14:paraId="0D29B6A3" w14:textId="77777777" w:rsidR="0007128A" w:rsidRPr="0007128A" w:rsidRDefault="0007128A" w:rsidP="0007128A">
      <w:pPr>
        <w:pStyle w:val="NoSpacing"/>
        <w:numPr>
          <w:ilvl w:val="0"/>
          <w:numId w:val="24"/>
        </w:numPr>
      </w:pPr>
      <w:r w:rsidRPr="0007128A">
        <w:t>Director of Human Resources</w:t>
      </w:r>
    </w:p>
    <w:p w14:paraId="1450527A" w14:textId="77777777" w:rsidR="0007128A" w:rsidRPr="0007128A" w:rsidRDefault="0007128A" w:rsidP="0007128A">
      <w:pPr>
        <w:pStyle w:val="NoSpacing"/>
        <w:numPr>
          <w:ilvl w:val="0"/>
          <w:numId w:val="24"/>
        </w:numPr>
      </w:pPr>
      <w:r w:rsidRPr="0007128A">
        <w:t>Deputy Director of Human Resources</w:t>
      </w:r>
    </w:p>
    <w:p w14:paraId="4B4E7296" w14:textId="3C2A7224" w:rsidR="0007128A" w:rsidRPr="00466B46" w:rsidRDefault="00D53021" w:rsidP="0007128A">
      <w:pPr>
        <w:pStyle w:val="NoSpacing"/>
        <w:numPr>
          <w:ilvl w:val="0"/>
          <w:numId w:val="24"/>
        </w:numPr>
        <w:rPr>
          <w:i/>
        </w:rPr>
      </w:pPr>
      <w:r>
        <w:t>Head of Employee Relations</w:t>
      </w:r>
    </w:p>
    <w:p w14:paraId="1B8ECD9E" w14:textId="77777777" w:rsidR="0007128A" w:rsidRPr="0007128A" w:rsidRDefault="0007128A" w:rsidP="0007128A">
      <w:pPr>
        <w:pStyle w:val="NoSpacing"/>
      </w:pPr>
    </w:p>
    <w:p w14:paraId="5072FA2B" w14:textId="1C060098" w:rsidR="0007128A" w:rsidRDefault="00466B46" w:rsidP="00D53021">
      <w:pPr>
        <w:pStyle w:val="NoSpacing"/>
        <w:ind w:left="720" w:hanging="720"/>
        <w:rPr>
          <w:i/>
        </w:rPr>
      </w:pPr>
      <w:r>
        <w:t>5.2</w:t>
      </w:r>
      <w:r w:rsidR="0007128A" w:rsidRPr="0007128A">
        <w:tab/>
        <w:t xml:space="preserve">This document was submitted to the Trust’s Staff Partnership Forum, Policy Sub Group and Joint Union Committee </w:t>
      </w:r>
    </w:p>
    <w:p w14:paraId="65F4204E" w14:textId="77777777" w:rsidR="00D53021" w:rsidRPr="0007128A" w:rsidRDefault="00D53021" w:rsidP="00D53021">
      <w:pPr>
        <w:pStyle w:val="NoSpacing"/>
        <w:ind w:left="720" w:hanging="720"/>
      </w:pPr>
    </w:p>
    <w:p w14:paraId="6188449F" w14:textId="5587D436" w:rsidR="0007128A" w:rsidRPr="0007128A" w:rsidRDefault="00466B46" w:rsidP="0007128A">
      <w:pPr>
        <w:pStyle w:val="NoSpacing"/>
        <w:ind w:left="720" w:hanging="720"/>
      </w:pPr>
      <w:r>
        <w:t>5.3</w:t>
      </w:r>
      <w:r w:rsidR="0007128A" w:rsidRPr="0007128A">
        <w:tab/>
        <w:t>The document was submitted to the Director of Human Resources and Staff Partnership Forum</w:t>
      </w:r>
      <w:r w:rsidR="00D53021">
        <w:rPr>
          <w:i/>
        </w:rPr>
        <w:t xml:space="preserve"> </w:t>
      </w:r>
      <w:r w:rsidR="0007128A" w:rsidRPr="0007128A">
        <w:t xml:space="preserve">for approval prior to submission to the </w:t>
      </w:r>
      <w:r w:rsidR="00F95D35">
        <w:t>Operational Delivery Group</w:t>
      </w:r>
      <w:r w:rsidR="0007128A" w:rsidRPr="0007128A">
        <w:t xml:space="preserve"> for ratification.</w:t>
      </w:r>
    </w:p>
    <w:p w14:paraId="43BD845E" w14:textId="77777777" w:rsidR="0007128A" w:rsidRPr="0007128A" w:rsidRDefault="0007128A" w:rsidP="0007128A">
      <w:pPr>
        <w:pStyle w:val="NoSpacing"/>
      </w:pPr>
    </w:p>
    <w:p w14:paraId="588BE69C" w14:textId="4F29F4C2" w:rsidR="0007128A" w:rsidRPr="0007128A" w:rsidRDefault="00466B46" w:rsidP="0007128A">
      <w:pPr>
        <w:pStyle w:val="NoSpacing"/>
        <w:ind w:left="720" w:hanging="720"/>
      </w:pPr>
      <w:r>
        <w:t>5.4</w:t>
      </w:r>
      <w:r w:rsidR="0007128A" w:rsidRPr="0007128A">
        <w:tab/>
        <w:t>Once ratified, this document will be made available on the Trust’s Intranet. Those managers mentioned in sections 2 and 4.1 will champion its implementation and advise staff accordingly.</w:t>
      </w:r>
    </w:p>
    <w:p w14:paraId="0A1ACE0F" w14:textId="77777777" w:rsidR="009B0F08" w:rsidRDefault="009B0F08"/>
    <w:p w14:paraId="415FD1B1" w14:textId="77777777" w:rsidR="006C75B3" w:rsidRPr="0007128A" w:rsidRDefault="0007128A" w:rsidP="0007128A">
      <w:pPr>
        <w:pStyle w:val="Heading3"/>
        <w:rPr>
          <w:sz w:val="24"/>
        </w:rPr>
      </w:pPr>
      <w:bookmarkStart w:id="10" w:name="_Toc32917425"/>
      <w:r w:rsidRPr="0007128A">
        <w:rPr>
          <w:sz w:val="24"/>
        </w:rPr>
        <w:t>Section 6 – Monitoring Compliance and Effectiveness</w:t>
      </w:r>
      <w:bookmarkEnd w:id="10"/>
    </w:p>
    <w:p w14:paraId="14367FA5" w14:textId="77777777" w:rsidR="00D540DF" w:rsidRDefault="00D540DF" w:rsidP="00D81601">
      <w:pPr>
        <w:pStyle w:val="Header"/>
        <w:tabs>
          <w:tab w:val="clear" w:pos="4153"/>
          <w:tab w:val="clear" w:pos="8306"/>
        </w:tabs>
        <w:rPr>
          <w:b/>
          <w:bCs/>
        </w:rPr>
      </w:pPr>
    </w:p>
    <w:p w14:paraId="09CB8F5F" w14:textId="77777777" w:rsidR="0007128A" w:rsidRDefault="0007128A" w:rsidP="0007128A">
      <w:pPr>
        <w:ind w:left="709" w:hanging="709"/>
      </w:pPr>
      <w:r>
        <w:t>6.1</w:t>
      </w:r>
      <w:r>
        <w:tab/>
        <w:t>Monitoring compliance with and effectiveness of this document will be monitored annually by the Deputy Director of Human Resources by case review and feedback from Trust staff involved in managing the policy and procedures. Remedial action for non-compliance with the policy and procedures will be the responsibility of the Division/Line Managers.</w:t>
      </w:r>
    </w:p>
    <w:p w14:paraId="6147EC5A" w14:textId="77777777" w:rsidR="0007128A" w:rsidRDefault="0007128A" w:rsidP="0007128A">
      <w:pPr>
        <w:ind w:left="709" w:hanging="709"/>
      </w:pPr>
    </w:p>
    <w:p w14:paraId="1F43256B" w14:textId="77777777" w:rsidR="0007128A" w:rsidRDefault="0007128A" w:rsidP="0007128A">
      <w:pPr>
        <w:ind w:left="709" w:hanging="709"/>
      </w:pPr>
      <w:r>
        <w:t>6.2</w:t>
      </w:r>
      <w:r>
        <w:tab/>
        <w:t>This document will be reviewed by the Director of Human Resources (or nominated deputy) and the Policy Sub Group of the Staff Partnership Forum three years from the date of ratification, unless any change is required due to changes in legislation or case law or any other reason.</w:t>
      </w:r>
    </w:p>
    <w:p w14:paraId="4B019373" w14:textId="77777777" w:rsidR="00682CE6" w:rsidRDefault="00682CE6"/>
    <w:p w14:paraId="1682707B" w14:textId="77777777" w:rsidR="00735F2F" w:rsidRPr="00D26303" w:rsidRDefault="0007128A" w:rsidP="00D26303">
      <w:pPr>
        <w:pStyle w:val="Heading3"/>
        <w:rPr>
          <w:rFonts w:cs="Arial"/>
          <w:sz w:val="24"/>
        </w:rPr>
      </w:pPr>
      <w:bookmarkStart w:id="11" w:name="_Toc32917426"/>
      <w:r w:rsidRPr="00D26303">
        <w:rPr>
          <w:sz w:val="24"/>
        </w:rPr>
        <w:t>Section 7 – Control of document including archiving arrangements</w:t>
      </w:r>
      <w:bookmarkEnd w:id="11"/>
    </w:p>
    <w:p w14:paraId="2521E006" w14:textId="77777777" w:rsidR="00F64EB9" w:rsidRDefault="00F64EB9" w:rsidP="00735F2F">
      <w:pPr>
        <w:pStyle w:val="Header"/>
        <w:tabs>
          <w:tab w:val="clear" w:pos="4153"/>
          <w:tab w:val="clear" w:pos="8306"/>
        </w:tabs>
        <w:rPr>
          <w:b/>
          <w:bCs/>
          <w:sz w:val="24"/>
        </w:rPr>
      </w:pPr>
    </w:p>
    <w:p w14:paraId="1F9C08A5" w14:textId="541E4FE4" w:rsidR="0007128A" w:rsidRPr="002D3A2F" w:rsidRDefault="0007128A" w:rsidP="0007128A">
      <w:pPr>
        <w:pStyle w:val="Header"/>
        <w:tabs>
          <w:tab w:val="clear" w:pos="4153"/>
          <w:tab w:val="clear" w:pos="8306"/>
        </w:tabs>
        <w:autoSpaceDE w:val="0"/>
        <w:autoSpaceDN w:val="0"/>
        <w:ind w:left="720" w:hanging="720"/>
        <w:rPr>
          <w:rFonts w:cs="Arial"/>
          <w:iCs/>
          <w:szCs w:val="22"/>
        </w:rPr>
      </w:pPr>
      <w:r w:rsidRPr="002D3A2F">
        <w:rPr>
          <w:bCs/>
          <w:szCs w:val="22"/>
        </w:rPr>
        <w:t>7.1</w:t>
      </w:r>
      <w:r w:rsidRPr="002D3A2F">
        <w:rPr>
          <w:bCs/>
          <w:szCs w:val="22"/>
        </w:rPr>
        <w:tab/>
      </w:r>
      <w:r>
        <w:rPr>
          <w:rFonts w:cs="Arial"/>
          <w:iCs/>
          <w:szCs w:val="22"/>
        </w:rPr>
        <w:t xml:space="preserve">Once ratified, </w:t>
      </w:r>
      <w:r w:rsidRPr="002D3A2F">
        <w:rPr>
          <w:rFonts w:cs="Arial"/>
          <w:iCs/>
          <w:szCs w:val="22"/>
        </w:rPr>
        <w:t xml:space="preserve">the </w:t>
      </w:r>
      <w:r w:rsidR="00D177CD">
        <w:rPr>
          <w:rFonts w:cs="Arial"/>
          <w:iCs/>
          <w:szCs w:val="22"/>
        </w:rPr>
        <w:t>approving manager</w:t>
      </w:r>
      <w:r w:rsidRPr="002D3A2F">
        <w:rPr>
          <w:rFonts w:cs="Arial"/>
          <w:iCs/>
          <w:szCs w:val="22"/>
        </w:rPr>
        <w:t xml:space="preserve"> will forward this document to the Information Governance Department for a document index registration number to be assigned and for the document to be recorded onto the central hospital master index and central document library of current documentation.</w:t>
      </w:r>
    </w:p>
    <w:p w14:paraId="400459D7" w14:textId="77777777" w:rsidR="0007128A" w:rsidRPr="002D3A2F" w:rsidRDefault="0007128A" w:rsidP="0007128A">
      <w:pPr>
        <w:tabs>
          <w:tab w:val="left" w:pos="720"/>
        </w:tabs>
        <w:rPr>
          <w:szCs w:val="22"/>
        </w:rPr>
      </w:pPr>
    </w:p>
    <w:p w14:paraId="01F753EB" w14:textId="77777777" w:rsidR="0007128A" w:rsidRPr="002D3A2F" w:rsidRDefault="0007128A" w:rsidP="0007128A">
      <w:pPr>
        <w:pStyle w:val="Header"/>
        <w:tabs>
          <w:tab w:val="clear" w:pos="4153"/>
          <w:tab w:val="clear" w:pos="8306"/>
        </w:tabs>
        <w:autoSpaceDE w:val="0"/>
        <w:autoSpaceDN w:val="0"/>
        <w:ind w:left="720" w:hanging="720"/>
        <w:rPr>
          <w:rFonts w:cs="Arial"/>
          <w:szCs w:val="22"/>
        </w:rPr>
      </w:pPr>
      <w:r w:rsidRPr="002D3A2F">
        <w:rPr>
          <w:bCs/>
          <w:szCs w:val="22"/>
        </w:rPr>
        <w:t>7.2</w:t>
      </w:r>
      <w:r w:rsidRPr="002D3A2F">
        <w:rPr>
          <w:bCs/>
          <w:szCs w:val="22"/>
        </w:rPr>
        <w:tab/>
      </w:r>
      <w:r w:rsidRPr="002D3A2F">
        <w:rPr>
          <w:rFonts w:cs="Arial"/>
          <w:szCs w:val="22"/>
        </w:rPr>
        <w:t>In order that this document adheres to the Hospital’s Records Management Policy, the Information Governance Department will:</w:t>
      </w:r>
    </w:p>
    <w:p w14:paraId="085B0470" w14:textId="77777777" w:rsidR="0007128A" w:rsidRPr="002D3A2F" w:rsidRDefault="0007128A" w:rsidP="0007128A">
      <w:pPr>
        <w:pStyle w:val="Header"/>
        <w:tabs>
          <w:tab w:val="clear" w:pos="4153"/>
          <w:tab w:val="clear" w:pos="8306"/>
        </w:tabs>
        <w:autoSpaceDE w:val="0"/>
        <w:autoSpaceDN w:val="0"/>
        <w:rPr>
          <w:rFonts w:cs="Arial"/>
          <w:szCs w:val="22"/>
        </w:rPr>
      </w:pPr>
    </w:p>
    <w:p w14:paraId="26C5FAA8" w14:textId="77777777" w:rsidR="0007128A" w:rsidRPr="002D3A2F" w:rsidRDefault="0007128A" w:rsidP="0007128A">
      <w:pPr>
        <w:pStyle w:val="Header"/>
        <w:numPr>
          <w:ilvl w:val="0"/>
          <w:numId w:val="26"/>
        </w:numPr>
        <w:tabs>
          <w:tab w:val="clear" w:pos="4153"/>
          <w:tab w:val="clear" w:pos="8306"/>
        </w:tabs>
        <w:autoSpaceDE w:val="0"/>
        <w:autoSpaceDN w:val="0"/>
        <w:rPr>
          <w:rFonts w:cs="Arial"/>
          <w:szCs w:val="22"/>
        </w:rPr>
      </w:pPr>
      <w:r w:rsidRPr="002D3A2F">
        <w:rPr>
          <w:rFonts w:cs="Arial"/>
          <w:szCs w:val="22"/>
        </w:rPr>
        <w:t>Ensure that the most up-to-date version of this document is stored on the documentation library.</w:t>
      </w:r>
    </w:p>
    <w:p w14:paraId="142DD1D2" w14:textId="77777777" w:rsidR="0007128A" w:rsidRPr="002D3A2F" w:rsidRDefault="0007128A" w:rsidP="0007128A">
      <w:pPr>
        <w:pStyle w:val="Header"/>
        <w:numPr>
          <w:ilvl w:val="0"/>
          <w:numId w:val="26"/>
        </w:numPr>
        <w:tabs>
          <w:tab w:val="clear" w:pos="4153"/>
          <w:tab w:val="clear" w:pos="8306"/>
        </w:tabs>
        <w:autoSpaceDE w:val="0"/>
        <w:autoSpaceDN w:val="0"/>
        <w:rPr>
          <w:rFonts w:cs="Arial"/>
          <w:szCs w:val="22"/>
        </w:rPr>
      </w:pPr>
      <w:r w:rsidRPr="002D3A2F">
        <w:rPr>
          <w:rFonts w:cs="Arial"/>
          <w:szCs w:val="22"/>
        </w:rPr>
        <w:t>Archive previous versions of this document.</w:t>
      </w:r>
    </w:p>
    <w:p w14:paraId="3CD724DE" w14:textId="77777777" w:rsidR="0007128A" w:rsidRPr="002D3A2F" w:rsidRDefault="0007128A" w:rsidP="0007128A">
      <w:pPr>
        <w:pStyle w:val="Header"/>
        <w:numPr>
          <w:ilvl w:val="0"/>
          <w:numId w:val="26"/>
        </w:numPr>
        <w:tabs>
          <w:tab w:val="clear" w:pos="4153"/>
          <w:tab w:val="clear" w:pos="8306"/>
        </w:tabs>
        <w:autoSpaceDE w:val="0"/>
        <w:autoSpaceDN w:val="0"/>
        <w:rPr>
          <w:rFonts w:cs="Arial"/>
          <w:szCs w:val="22"/>
        </w:rPr>
      </w:pPr>
      <w:r w:rsidRPr="002D3A2F">
        <w:rPr>
          <w:rFonts w:cs="Arial"/>
          <w:szCs w:val="22"/>
        </w:rPr>
        <w:lastRenderedPageBreak/>
        <w:t>Retain previous versions of this guideline for a period of time in accordance with the NHS Records Retention and Disposal Schedule.</w:t>
      </w:r>
    </w:p>
    <w:p w14:paraId="24AE23FE" w14:textId="77777777" w:rsidR="00200BE3" w:rsidRDefault="00200BE3" w:rsidP="00200BE3">
      <w:pPr>
        <w:tabs>
          <w:tab w:val="left" w:pos="720"/>
        </w:tabs>
      </w:pPr>
    </w:p>
    <w:p w14:paraId="47A78012" w14:textId="77777777" w:rsidR="009D1E4E" w:rsidRPr="00F4652F" w:rsidRDefault="0007128A" w:rsidP="0007128A">
      <w:pPr>
        <w:pStyle w:val="Heading3"/>
        <w:rPr>
          <w:sz w:val="24"/>
        </w:rPr>
      </w:pPr>
      <w:bookmarkStart w:id="12" w:name="_Toc32917427"/>
      <w:r w:rsidRPr="00F4652F">
        <w:rPr>
          <w:sz w:val="24"/>
        </w:rPr>
        <w:t>Section 8 – Supporting Compliance and References</w:t>
      </w:r>
      <w:bookmarkEnd w:id="12"/>
    </w:p>
    <w:p w14:paraId="7FE9003C" w14:textId="77777777" w:rsidR="001E584B" w:rsidRDefault="001E584B" w:rsidP="009D1E4E">
      <w:pPr>
        <w:pStyle w:val="BodyTextIndent2"/>
        <w:ind w:left="0" w:firstLine="0"/>
        <w:rPr>
          <w:b/>
          <w:bCs/>
        </w:rPr>
      </w:pPr>
    </w:p>
    <w:p w14:paraId="28BB0BDD" w14:textId="77777777" w:rsidR="00200BE3" w:rsidRPr="00572FAE" w:rsidRDefault="00200BE3" w:rsidP="00200BE3">
      <w:pPr>
        <w:pStyle w:val="BodyTextIndent2"/>
        <w:tabs>
          <w:tab w:val="clear" w:pos="540"/>
        </w:tabs>
        <w:ind w:left="720" w:hanging="720"/>
      </w:pPr>
      <w:r>
        <w:t>8.1</w:t>
      </w:r>
      <w:r>
        <w:tab/>
      </w:r>
      <w:r w:rsidRPr="00572FAE">
        <w:t>This document will support the Trust’s compliance with</w:t>
      </w:r>
      <w:r>
        <w:t xml:space="preserve"> </w:t>
      </w:r>
      <w:r w:rsidRPr="00572FAE">
        <w:t>its legal obligations as set out in the</w:t>
      </w:r>
    </w:p>
    <w:p w14:paraId="2AC2DFC0" w14:textId="77777777" w:rsidR="007C72EF" w:rsidRPr="007C72EF" w:rsidRDefault="007C72EF" w:rsidP="00200BE3">
      <w:pPr>
        <w:pStyle w:val="BodyTextIndent2"/>
        <w:numPr>
          <w:ilvl w:val="0"/>
          <w:numId w:val="3"/>
        </w:numPr>
        <w:tabs>
          <w:tab w:val="clear" w:pos="540"/>
          <w:tab w:val="clear" w:pos="720"/>
          <w:tab w:val="left" w:pos="900"/>
          <w:tab w:val="num" w:pos="1440"/>
        </w:tabs>
        <w:ind w:left="1440"/>
        <w:rPr>
          <w:i/>
          <w:iCs/>
        </w:rPr>
      </w:pPr>
      <w:r w:rsidRPr="00A27972">
        <w:t>Employment Rights Act 1996</w:t>
      </w:r>
      <w:r>
        <w:t xml:space="preserve"> as amended</w:t>
      </w:r>
    </w:p>
    <w:p w14:paraId="110E80A6" w14:textId="77777777" w:rsidR="00200BE3" w:rsidRPr="00572FAE" w:rsidRDefault="00200BE3" w:rsidP="00200BE3">
      <w:pPr>
        <w:pStyle w:val="BodyTextIndent2"/>
        <w:numPr>
          <w:ilvl w:val="0"/>
          <w:numId w:val="3"/>
        </w:numPr>
        <w:tabs>
          <w:tab w:val="clear" w:pos="540"/>
          <w:tab w:val="clear" w:pos="720"/>
          <w:tab w:val="left" w:pos="900"/>
          <w:tab w:val="num" w:pos="1440"/>
        </w:tabs>
        <w:ind w:left="1440"/>
        <w:rPr>
          <w:i/>
          <w:iCs/>
        </w:rPr>
      </w:pPr>
      <w:r>
        <w:t>Employment Act 2002</w:t>
      </w:r>
      <w:r w:rsidRPr="00572FAE">
        <w:rPr>
          <w:i/>
          <w:iCs/>
        </w:rPr>
        <w:t xml:space="preserve"> </w:t>
      </w:r>
    </w:p>
    <w:p w14:paraId="746A271C" w14:textId="77777777" w:rsidR="00200BE3" w:rsidRPr="00A27972" w:rsidRDefault="00200BE3" w:rsidP="00200BE3">
      <w:pPr>
        <w:pStyle w:val="Default"/>
        <w:numPr>
          <w:ilvl w:val="0"/>
          <w:numId w:val="3"/>
        </w:numPr>
        <w:tabs>
          <w:tab w:val="clear" w:pos="720"/>
          <w:tab w:val="num" w:pos="1440"/>
        </w:tabs>
        <w:ind w:left="1440"/>
        <w:rPr>
          <w:color w:val="auto"/>
          <w:sz w:val="22"/>
          <w:szCs w:val="16"/>
        </w:rPr>
      </w:pPr>
      <w:r w:rsidRPr="00A27972">
        <w:rPr>
          <w:color w:val="auto"/>
          <w:sz w:val="22"/>
          <w:szCs w:val="16"/>
        </w:rPr>
        <w:t>Maternity and Parental Leave Regulations 1999</w:t>
      </w:r>
    </w:p>
    <w:p w14:paraId="276B4FF7" w14:textId="77777777" w:rsidR="00200BE3" w:rsidRPr="00A27972" w:rsidRDefault="00200BE3" w:rsidP="00200BE3">
      <w:pPr>
        <w:pStyle w:val="Default"/>
        <w:numPr>
          <w:ilvl w:val="0"/>
          <w:numId w:val="3"/>
        </w:numPr>
        <w:tabs>
          <w:tab w:val="clear" w:pos="720"/>
          <w:tab w:val="num" w:pos="1440"/>
        </w:tabs>
        <w:ind w:left="1440"/>
        <w:rPr>
          <w:color w:val="auto"/>
          <w:sz w:val="22"/>
          <w:szCs w:val="16"/>
        </w:rPr>
      </w:pPr>
      <w:r w:rsidRPr="00A27972">
        <w:rPr>
          <w:color w:val="auto"/>
          <w:sz w:val="22"/>
          <w:szCs w:val="16"/>
        </w:rPr>
        <w:t>Maternity and Parental Leave (Amendment) Regulations 2001</w:t>
      </w:r>
    </w:p>
    <w:p w14:paraId="5AE774B2" w14:textId="77777777" w:rsidR="00200BE3" w:rsidRPr="00A27972" w:rsidRDefault="00200BE3" w:rsidP="00200BE3">
      <w:pPr>
        <w:pStyle w:val="Default"/>
        <w:numPr>
          <w:ilvl w:val="0"/>
          <w:numId w:val="3"/>
        </w:numPr>
        <w:tabs>
          <w:tab w:val="clear" w:pos="720"/>
          <w:tab w:val="num" w:pos="1440"/>
        </w:tabs>
        <w:ind w:left="1434" w:hanging="357"/>
        <w:rPr>
          <w:color w:val="auto"/>
          <w:sz w:val="22"/>
          <w:szCs w:val="16"/>
        </w:rPr>
      </w:pPr>
      <w:r w:rsidRPr="00A27972">
        <w:rPr>
          <w:color w:val="auto"/>
          <w:sz w:val="22"/>
          <w:szCs w:val="16"/>
        </w:rPr>
        <w:t>Civil Partnerships Act 2004</w:t>
      </w:r>
    </w:p>
    <w:p w14:paraId="7C74B2D1" w14:textId="77777777" w:rsidR="00200BE3" w:rsidRPr="007C72EF" w:rsidRDefault="00200BE3" w:rsidP="00200BE3">
      <w:pPr>
        <w:pStyle w:val="Default"/>
        <w:numPr>
          <w:ilvl w:val="0"/>
          <w:numId w:val="3"/>
        </w:numPr>
        <w:tabs>
          <w:tab w:val="clear" w:pos="720"/>
          <w:tab w:val="num" w:pos="1440"/>
        </w:tabs>
        <w:ind w:left="1434" w:hanging="357"/>
        <w:rPr>
          <w:iCs/>
          <w:color w:val="auto"/>
          <w:sz w:val="22"/>
          <w:szCs w:val="16"/>
        </w:rPr>
      </w:pPr>
      <w:r w:rsidRPr="00A27972">
        <w:rPr>
          <w:color w:val="auto"/>
          <w:sz w:val="22"/>
          <w:szCs w:val="16"/>
        </w:rPr>
        <w:t>Improving Working Lives</w:t>
      </w:r>
      <w:r w:rsidR="0093665D">
        <w:rPr>
          <w:color w:val="auto"/>
          <w:sz w:val="22"/>
          <w:szCs w:val="16"/>
        </w:rPr>
        <w:t xml:space="preserve"> Practice Plus</w:t>
      </w:r>
    </w:p>
    <w:p w14:paraId="23FCFA2F" w14:textId="77777777" w:rsidR="007C72EF" w:rsidRPr="007C72EF" w:rsidRDefault="00BB53D5" w:rsidP="00200BE3">
      <w:pPr>
        <w:pStyle w:val="Default"/>
        <w:numPr>
          <w:ilvl w:val="0"/>
          <w:numId w:val="3"/>
        </w:numPr>
        <w:tabs>
          <w:tab w:val="clear" w:pos="720"/>
          <w:tab w:val="num" w:pos="1440"/>
        </w:tabs>
        <w:ind w:left="1434" w:hanging="357"/>
        <w:rPr>
          <w:iCs/>
          <w:color w:val="auto"/>
          <w:sz w:val="22"/>
          <w:szCs w:val="16"/>
        </w:rPr>
      </w:pPr>
      <w:r>
        <w:rPr>
          <w:color w:val="auto"/>
          <w:sz w:val="22"/>
          <w:szCs w:val="16"/>
        </w:rPr>
        <w:t>Data Protection Act 2018</w:t>
      </w:r>
    </w:p>
    <w:p w14:paraId="3B169319" w14:textId="77777777" w:rsidR="007C72EF" w:rsidRPr="007C72EF" w:rsidRDefault="007C72EF" w:rsidP="00200BE3">
      <w:pPr>
        <w:pStyle w:val="Default"/>
        <w:numPr>
          <w:ilvl w:val="0"/>
          <w:numId w:val="3"/>
        </w:numPr>
        <w:tabs>
          <w:tab w:val="clear" w:pos="720"/>
          <w:tab w:val="num" w:pos="1440"/>
        </w:tabs>
        <w:ind w:left="1434" w:hanging="357"/>
        <w:rPr>
          <w:iCs/>
          <w:color w:val="auto"/>
          <w:sz w:val="22"/>
          <w:szCs w:val="16"/>
        </w:rPr>
      </w:pPr>
      <w:r>
        <w:rPr>
          <w:color w:val="auto"/>
          <w:sz w:val="22"/>
          <w:szCs w:val="16"/>
        </w:rPr>
        <w:t>Employment Relations Act 1999</w:t>
      </w:r>
    </w:p>
    <w:p w14:paraId="6C15FE7F" w14:textId="77777777" w:rsidR="007C72EF" w:rsidRPr="007C72EF" w:rsidRDefault="007C72EF" w:rsidP="00200BE3">
      <w:pPr>
        <w:pStyle w:val="Default"/>
        <w:numPr>
          <w:ilvl w:val="0"/>
          <w:numId w:val="3"/>
        </w:numPr>
        <w:tabs>
          <w:tab w:val="clear" w:pos="720"/>
          <w:tab w:val="num" w:pos="1440"/>
        </w:tabs>
        <w:ind w:left="1434" w:hanging="357"/>
        <w:rPr>
          <w:iCs/>
          <w:color w:val="auto"/>
          <w:sz w:val="22"/>
          <w:szCs w:val="16"/>
        </w:rPr>
      </w:pPr>
      <w:r>
        <w:rPr>
          <w:color w:val="auto"/>
          <w:sz w:val="22"/>
          <w:szCs w:val="16"/>
        </w:rPr>
        <w:t>Gender Recognition Act 2004</w:t>
      </w:r>
    </w:p>
    <w:p w14:paraId="22D134DE" w14:textId="77777777" w:rsidR="007C72EF" w:rsidRPr="007C72EF" w:rsidRDefault="007C72EF" w:rsidP="00200BE3">
      <w:pPr>
        <w:pStyle w:val="Default"/>
        <w:numPr>
          <w:ilvl w:val="0"/>
          <w:numId w:val="3"/>
        </w:numPr>
        <w:tabs>
          <w:tab w:val="clear" w:pos="720"/>
          <w:tab w:val="num" w:pos="1440"/>
        </w:tabs>
        <w:ind w:left="1434" w:hanging="357"/>
        <w:rPr>
          <w:iCs/>
          <w:color w:val="auto"/>
          <w:sz w:val="22"/>
          <w:szCs w:val="16"/>
        </w:rPr>
      </w:pPr>
      <w:r>
        <w:rPr>
          <w:color w:val="auto"/>
          <w:sz w:val="22"/>
          <w:szCs w:val="16"/>
        </w:rPr>
        <w:t>Fixed-Term Employment (Prevention of Less Favourable Treatment) Regulations 2006</w:t>
      </w:r>
    </w:p>
    <w:p w14:paraId="4EE5DD53" w14:textId="77777777" w:rsidR="00F4652F" w:rsidRDefault="00F4652F" w:rsidP="00A848E9">
      <w:pPr>
        <w:pStyle w:val="Default"/>
        <w:rPr>
          <w:color w:val="auto"/>
          <w:sz w:val="22"/>
          <w:szCs w:val="16"/>
        </w:rPr>
      </w:pPr>
    </w:p>
    <w:p w14:paraId="6368873A" w14:textId="77777777" w:rsidR="00A848E9" w:rsidRDefault="008E2ED2" w:rsidP="00A848E9">
      <w:pPr>
        <w:pStyle w:val="Default"/>
        <w:rPr>
          <w:color w:val="auto"/>
          <w:sz w:val="22"/>
          <w:szCs w:val="16"/>
        </w:rPr>
      </w:pPr>
      <w:r>
        <w:rPr>
          <w:color w:val="auto"/>
          <w:sz w:val="22"/>
          <w:szCs w:val="16"/>
        </w:rPr>
        <w:t>Key Related Policies</w:t>
      </w:r>
    </w:p>
    <w:p w14:paraId="3C18A040" w14:textId="77777777" w:rsidR="008E2ED2" w:rsidRDefault="008E2ED2" w:rsidP="00A848E9">
      <w:pPr>
        <w:pStyle w:val="Default"/>
        <w:rPr>
          <w:color w:val="auto"/>
          <w:sz w:val="22"/>
          <w:szCs w:val="16"/>
        </w:rPr>
      </w:pPr>
    </w:p>
    <w:p w14:paraId="17CE54D7" w14:textId="7B5400E9" w:rsidR="00C47115" w:rsidRDefault="00C47115" w:rsidP="0007128A">
      <w:pPr>
        <w:pStyle w:val="Default"/>
        <w:numPr>
          <w:ilvl w:val="0"/>
          <w:numId w:val="21"/>
        </w:numPr>
        <w:rPr>
          <w:color w:val="auto"/>
          <w:sz w:val="22"/>
          <w:szCs w:val="16"/>
        </w:rPr>
      </w:pPr>
      <w:r>
        <w:rPr>
          <w:color w:val="auto"/>
          <w:sz w:val="22"/>
          <w:szCs w:val="16"/>
        </w:rPr>
        <w:t>Flexible Working policy</w:t>
      </w:r>
    </w:p>
    <w:p w14:paraId="17C88B79" w14:textId="30646DA0" w:rsidR="008E2ED2" w:rsidRDefault="008E2ED2" w:rsidP="0007128A">
      <w:pPr>
        <w:pStyle w:val="Default"/>
        <w:numPr>
          <w:ilvl w:val="0"/>
          <w:numId w:val="21"/>
        </w:numPr>
        <w:rPr>
          <w:color w:val="auto"/>
          <w:sz w:val="22"/>
          <w:szCs w:val="16"/>
        </w:rPr>
      </w:pPr>
      <w:r>
        <w:rPr>
          <w:color w:val="auto"/>
          <w:sz w:val="22"/>
          <w:szCs w:val="16"/>
        </w:rPr>
        <w:t xml:space="preserve">Grievance Policy </w:t>
      </w:r>
    </w:p>
    <w:p w14:paraId="039B5ABB" w14:textId="77777777" w:rsidR="00F4652F" w:rsidRDefault="00F4652F" w:rsidP="00F4652F">
      <w:pPr>
        <w:pStyle w:val="Default"/>
        <w:rPr>
          <w:color w:val="auto"/>
          <w:sz w:val="22"/>
          <w:szCs w:val="16"/>
        </w:rPr>
      </w:pPr>
    </w:p>
    <w:p w14:paraId="79F46D21" w14:textId="77777777" w:rsidR="00F4652F" w:rsidRDefault="00F4652F" w:rsidP="00F4652F">
      <w:pPr>
        <w:pStyle w:val="Default"/>
        <w:rPr>
          <w:color w:val="auto"/>
          <w:sz w:val="22"/>
          <w:szCs w:val="16"/>
        </w:rPr>
      </w:pPr>
    </w:p>
    <w:p w14:paraId="310B89D8" w14:textId="77777777" w:rsidR="00F4652F" w:rsidRDefault="00F4652F" w:rsidP="00F4652F">
      <w:pPr>
        <w:pStyle w:val="Default"/>
        <w:rPr>
          <w:color w:val="auto"/>
          <w:sz w:val="22"/>
          <w:szCs w:val="16"/>
        </w:rPr>
      </w:pPr>
    </w:p>
    <w:p w14:paraId="22B3EAE1" w14:textId="77777777" w:rsidR="00F4652F" w:rsidRDefault="00F4652F" w:rsidP="00F4652F">
      <w:pPr>
        <w:pStyle w:val="Default"/>
        <w:rPr>
          <w:color w:val="auto"/>
          <w:sz w:val="22"/>
          <w:szCs w:val="16"/>
        </w:rPr>
      </w:pPr>
    </w:p>
    <w:p w14:paraId="6B46712F" w14:textId="77777777" w:rsidR="00F4652F" w:rsidRDefault="00F4652F" w:rsidP="00F4652F">
      <w:pPr>
        <w:pStyle w:val="Default"/>
        <w:rPr>
          <w:color w:val="auto"/>
          <w:sz w:val="22"/>
          <w:szCs w:val="16"/>
        </w:rPr>
      </w:pPr>
    </w:p>
    <w:p w14:paraId="087101CD" w14:textId="77777777" w:rsidR="00F4652F" w:rsidRDefault="00F4652F" w:rsidP="00F4652F">
      <w:pPr>
        <w:pStyle w:val="Default"/>
        <w:rPr>
          <w:color w:val="auto"/>
          <w:sz w:val="22"/>
          <w:szCs w:val="16"/>
        </w:rPr>
      </w:pPr>
    </w:p>
    <w:p w14:paraId="725ED456" w14:textId="77777777" w:rsidR="00F4652F" w:rsidRDefault="00F4652F" w:rsidP="00F4652F">
      <w:pPr>
        <w:pStyle w:val="Default"/>
        <w:rPr>
          <w:color w:val="auto"/>
          <w:sz w:val="22"/>
          <w:szCs w:val="16"/>
        </w:rPr>
      </w:pPr>
    </w:p>
    <w:p w14:paraId="3B04D04B" w14:textId="77777777" w:rsidR="00F4652F" w:rsidRDefault="00F4652F" w:rsidP="00F4652F">
      <w:pPr>
        <w:pStyle w:val="Default"/>
        <w:rPr>
          <w:color w:val="auto"/>
          <w:sz w:val="22"/>
          <w:szCs w:val="16"/>
        </w:rPr>
      </w:pPr>
    </w:p>
    <w:p w14:paraId="42B79A33" w14:textId="77777777" w:rsidR="00F4652F" w:rsidRDefault="00F4652F" w:rsidP="00F4652F">
      <w:pPr>
        <w:pStyle w:val="Default"/>
        <w:rPr>
          <w:color w:val="auto"/>
          <w:sz w:val="22"/>
          <w:szCs w:val="16"/>
        </w:rPr>
      </w:pPr>
    </w:p>
    <w:p w14:paraId="18A35EE9" w14:textId="77777777" w:rsidR="00F4652F" w:rsidRDefault="00F4652F" w:rsidP="00F4652F">
      <w:pPr>
        <w:pStyle w:val="Default"/>
        <w:rPr>
          <w:color w:val="auto"/>
          <w:sz w:val="22"/>
          <w:szCs w:val="16"/>
        </w:rPr>
      </w:pPr>
    </w:p>
    <w:p w14:paraId="4E7CD5F4" w14:textId="77777777" w:rsidR="00F4652F" w:rsidRDefault="00F4652F" w:rsidP="00F4652F">
      <w:pPr>
        <w:pStyle w:val="Default"/>
        <w:rPr>
          <w:color w:val="auto"/>
          <w:sz w:val="22"/>
          <w:szCs w:val="16"/>
        </w:rPr>
      </w:pPr>
    </w:p>
    <w:p w14:paraId="2628CC28" w14:textId="77777777" w:rsidR="00F4652F" w:rsidRDefault="00F4652F" w:rsidP="00F4652F">
      <w:pPr>
        <w:pStyle w:val="Default"/>
        <w:rPr>
          <w:color w:val="auto"/>
          <w:sz w:val="22"/>
          <w:szCs w:val="16"/>
        </w:rPr>
      </w:pPr>
    </w:p>
    <w:p w14:paraId="062CDE32" w14:textId="77777777" w:rsidR="00F4652F" w:rsidRDefault="00F4652F" w:rsidP="00F4652F">
      <w:pPr>
        <w:pStyle w:val="Default"/>
        <w:rPr>
          <w:color w:val="auto"/>
          <w:sz w:val="22"/>
          <w:szCs w:val="16"/>
        </w:rPr>
      </w:pPr>
    </w:p>
    <w:p w14:paraId="0254D878" w14:textId="55CF667D" w:rsidR="00D81601" w:rsidRDefault="00D81601">
      <w:pPr>
        <w:rPr>
          <w:rFonts w:cs="Arial"/>
          <w:szCs w:val="16"/>
          <w:lang w:eastAsia="en-GB"/>
        </w:rPr>
      </w:pPr>
      <w:r>
        <w:rPr>
          <w:szCs w:val="16"/>
        </w:rPr>
        <w:br w:type="page"/>
      </w:r>
    </w:p>
    <w:p w14:paraId="56C972F2" w14:textId="77777777" w:rsidR="00F4652F" w:rsidRDefault="00F4652F" w:rsidP="00F4652F">
      <w:pPr>
        <w:pStyle w:val="Default"/>
        <w:rPr>
          <w:color w:val="auto"/>
          <w:sz w:val="22"/>
          <w:szCs w:val="16"/>
        </w:rPr>
      </w:pPr>
    </w:p>
    <w:p w14:paraId="094B9A7D" w14:textId="77777777" w:rsidR="006C75B3" w:rsidRDefault="006C75B3" w:rsidP="00A848E9">
      <w:pPr>
        <w:pStyle w:val="Default"/>
        <w:rPr>
          <w:color w:val="auto"/>
          <w:sz w:val="22"/>
          <w:szCs w:val="16"/>
        </w:rPr>
      </w:pPr>
    </w:p>
    <w:p w14:paraId="34726874" w14:textId="77777777" w:rsidR="00F4652F" w:rsidRDefault="00F4652F" w:rsidP="008E2ED2">
      <w:pPr>
        <w:pStyle w:val="Default"/>
        <w:jc w:val="right"/>
        <w:rPr>
          <w:color w:val="auto"/>
          <w:sz w:val="22"/>
          <w:szCs w:val="16"/>
        </w:rPr>
      </w:pPr>
      <w:r>
        <w:rPr>
          <w:noProof/>
        </w:rPr>
        <w:drawing>
          <wp:anchor distT="0" distB="0" distL="114300" distR="114300" simplePos="0" relativeHeight="251658752" behindDoc="0" locked="0" layoutInCell="1" allowOverlap="1" wp14:anchorId="74F58C19" wp14:editId="0B0C80B0">
            <wp:simplePos x="0" y="0"/>
            <wp:positionH relativeFrom="column">
              <wp:posOffset>5071745</wp:posOffset>
            </wp:positionH>
            <wp:positionV relativeFrom="paragraph">
              <wp:posOffset>-615950</wp:posOffset>
            </wp:positionV>
            <wp:extent cx="1343025" cy="800100"/>
            <wp:effectExtent l="0" t="0" r="9525" b="0"/>
            <wp:wrapNone/>
            <wp:docPr id="5" name="Picture 5" descr="ESNEFT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NEFT logo 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30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E0914" w14:textId="77777777" w:rsidR="006C75B3" w:rsidRDefault="006C75B3" w:rsidP="008E2ED2">
      <w:pPr>
        <w:pStyle w:val="Default"/>
        <w:jc w:val="right"/>
        <w:rPr>
          <w:color w:val="auto"/>
          <w:sz w:val="22"/>
          <w:szCs w:val="16"/>
        </w:rPr>
      </w:pPr>
    </w:p>
    <w:p w14:paraId="2F4EFD10" w14:textId="77777777" w:rsidR="00A848E9" w:rsidRDefault="00A848E9" w:rsidP="008E2ED2">
      <w:pPr>
        <w:pStyle w:val="Default"/>
      </w:pPr>
    </w:p>
    <w:p w14:paraId="044F1C84" w14:textId="77777777" w:rsidR="00CB75E7" w:rsidRPr="00B622EA" w:rsidRDefault="00BA48BD" w:rsidP="00BA48BD">
      <w:pPr>
        <w:pStyle w:val="Heading3"/>
      </w:pPr>
      <w:bookmarkStart w:id="13" w:name="_Toc32917428"/>
      <w:r>
        <w:t xml:space="preserve">Appendix </w:t>
      </w:r>
      <w:proofErr w:type="gramStart"/>
      <w:r w:rsidR="00D26303">
        <w:t>A</w:t>
      </w:r>
      <w:proofErr w:type="gramEnd"/>
      <w:r>
        <w:t xml:space="preserve"> - </w:t>
      </w:r>
      <w:r w:rsidR="00CB75E7" w:rsidRPr="00B622EA">
        <w:t xml:space="preserve">Application for </w:t>
      </w:r>
      <w:r w:rsidR="00FE0ADA">
        <w:t>Employment</w:t>
      </w:r>
      <w:r w:rsidR="00FE0ADA" w:rsidRPr="00B622EA">
        <w:t xml:space="preserve"> </w:t>
      </w:r>
      <w:r w:rsidR="00CB75E7" w:rsidRPr="00B622EA">
        <w:t>Break</w:t>
      </w:r>
      <w:bookmarkEnd w:id="13"/>
    </w:p>
    <w:p w14:paraId="6A05B54A" w14:textId="77777777" w:rsidR="00CB75E7" w:rsidRDefault="00CB75E7" w:rsidP="00CB75E7">
      <w:pPr>
        <w:pStyle w:val="Heading1"/>
        <w:jc w:val="left"/>
      </w:pPr>
    </w:p>
    <w:p w14:paraId="7808C0B4" w14:textId="77777777" w:rsidR="00CB75E7" w:rsidRDefault="00CB75E7" w:rsidP="00CB75E7">
      <w:pPr>
        <w:pStyle w:val="Heading1"/>
        <w:jc w:val="left"/>
      </w:pPr>
      <w:bookmarkStart w:id="14" w:name="_Toc32917255"/>
      <w:bookmarkStart w:id="15" w:name="_Toc32917429"/>
      <w:r>
        <w:t>Section A - (To be completed by applicant)</w:t>
      </w:r>
      <w:bookmarkEnd w:id="14"/>
      <w:bookmarkEnd w:id="15"/>
    </w:p>
    <w:p w14:paraId="02D5BE05" w14:textId="77777777" w:rsidR="00CB75E7" w:rsidRDefault="00CB75E7" w:rsidP="00CB75E7">
      <w:pPr>
        <w:rPr>
          <w:rFonts w:cs="Arial"/>
          <w:b/>
          <w:bCs/>
          <w:sz w:val="28"/>
          <w:szCs w:val="28"/>
        </w:rPr>
      </w:pPr>
    </w:p>
    <w:p w14:paraId="5CE76669" w14:textId="77777777" w:rsidR="00CB75E7" w:rsidRDefault="00CB75E7" w:rsidP="00CB75E7">
      <w:pPr>
        <w:rPr>
          <w:rFonts w:cs="Arial"/>
          <w:b/>
          <w:bCs/>
          <w:sz w:val="28"/>
          <w:szCs w:val="28"/>
        </w:rPr>
      </w:pPr>
      <w:r>
        <w:rPr>
          <w:rFonts w:cs="Arial"/>
          <w:b/>
          <w:bCs/>
          <w:sz w:val="28"/>
          <w:szCs w:val="28"/>
        </w:rPr>
        <w:t>Personal Details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51"/>
        <w:gridCol w:w="1276"/>
        <w:gridCol w:w="567"/>
        <w:gridCol w:w="4126"/>
      </w:tblGrid>
      <w:tr w:rsidR="00CB75E7" w14:paraId="088EA545" w14:textId="77777777" w:rsidTr="00F4209E">
        <w:tc>
          <w:tcPr>
            <w:tcW w:w="1668" w:type="dxa"/>
          </w:tcPr>
          <w:p w14:paraId="3450A483" w14:textId="77777777" w:rsidR="00CB75E7" w:rsidRDefault="00CB75E7" w:rsidP="00F4209E">
            <w:pPr>
              <w:rPr>
                <w:rFonts w:cs="Arial"/>
                <w:szCs w:val="22"/>
              </w:rPr>
            </w:pPr>
            <w:r>
              <w:rPr>
                <w:rFonts w:cs="Arial"/>
                <w:szCs w:val="22"/>
              </w:rPr>
              <w:t>Title</w:t>
            </w:r>
          </w:p>
          <w:p w14:paraId="14C40252" w14:textId="77777777" w:rsidR="00CB75E7" w:rsidRDefault="00CB75E7" w:rsidP="00F4209E">
            <w:pPr>
              <w:rPr>
                <w:rFonts w:cs="Arial"/>
                <w:szCs w:val="22"/>
              </w:rPr>
            </w:pPr>
          </w:p>
        </w:tc>
        <w:tc>
          <w:tcPr>
            <w:tcW w:w="3827" w:type="dxa"/>
            <w:gridSpan w:val="2"/>
          </w:tcPr>
          <w:p w14:paraId="3E99B744" w14:textId="77777777" w:rsidR="00CB75E7" w:rsidRDefault="00CB75E7" w:rsidP="00F4209E">
            <w:pPr>
              <w:rPr>
                <w:rFonts w:cs="Arial"/>
                <w:szCs w:val="22"/>
              </w:rPr>
            </w:pPr>
            <w:r>
              <w:rPr>
                <w:rFonts w:cs="Arial"/>
                <w:szCs w:val="22"/>
              </w:rPr>
              <w:t>Forename</w:t>
            </w:r>
          </w:p>
        </w:tc>
        <w:tc>
          <w:tcPr>
            <w:tcW w:w="4693" w:type="dxa"/>
            <w:gridSpan w:val="2"/>
          </w:tcPr>
          <w:p w14:paraId="2A187D60" w14:textId="77777777" w:rsidR="00CB75E7" w:rsidRDefault="00CB75E7" w:rsidP="00F4209E">
            <w:pPr>
              <w:rPr>
                <w:rFonts w:cs="Arial"/>
                <w:szCs w:val="22"/>
              </w:rPr>
            </w:pPr>
            <w:r>
              <w:rPr>
                <w:rFonts w:cs="Arial"/>
                <w:szCs w:val="22"/>
              </w:rPr>
              <w:t>Surname</w:t>
            </w:r>
          </w:p>
        </w:tc>
      </w:tr>
      <w:tr w:rsidR="00CB75E7" w14:paraId="0181D15D" w14:textId="77777777" w:rsidTr="00F4209E">
        <w:tc>
          <w:tcPr>
            <w:tcW w:w="1668" w:type="dxa"/>
          </w:tcPr>
          <w:p w14:paraId="6366EFED" w14:textId="77777777" w:rsidR="00CB75E7" w:rsidRDefault="00CB75E7" w:rsidP="00F4209E">
            <w:pPr>
              <w:rPr>
                <w:rFonts w:cs="Arial"/>
                <w:szCs w:val="22"/>
              </w:rPr>
            </w:pPr>
            <w:r>
              <w:rPr>
                <w:rFonts w:cs="Arial"/>
                <w:szCs w:val="22"/>
              </w:rPr>
              <w:t>Home</w:t>
            </w:r>
          </w:p>
          <w:p w14:paraId="7F0F4936" w14:textId="77777777" w:rsidR="00CB75E7" w:rsidRDefault="00CB75E7" w:rsidP="00F4209E">
            <w:pPr>
              <w:rPr>
                <w:rFonts w:cs="Arial"/>
                <w:szCs w:val="22"/>
              </w:rPr>
            </w:pPr>
            <w:r>
              <w:rPr>
                <w:rFonts w:cs="Arial"/>
                <w:szCs w:val="22"/>
              </w:rPr>
              <w:t>Address</w:t>
            </w:r>
          </w:p>
          <w:p w14:paraId="08788EF6" w14:textId="77777777" w:rsidR="00CB75E7" w:rsidRDefault="00CB75E7" w:rsidP="00F4209E">
            <w:pPr>
              <w:rPr>
                <w:rFonts w:cs="Arial"/>
                <w:szCs w:val="22"/>
              </w:rPr>
            </w:pPr>
          </w:p>
          <w:p w14:paraId="14112E0A" w14:textId="77777777" w:rsidR="00CB75E7" w:rsidRDefault="00CB75E7" w:rsidP="00F4209E">
            <w:pPr>
              <w:rPr>
                <w:rFonts w:cs="Arial"/>
                <w:szCs w:val="22"/>
              </w:rPr>
            </w:pPr>
          </w:p>
          <w:p w14:paraId="721FF1B9" w14:textId="77777777" w:rsidR="00CB75E7" w:rsidRDefault="00CB75E7" w:rsidP="00F4209E">
            <w:pPr>
              <w:rPr>
                <w:rFonts w:cs="Arial"/>
                <w:szCs w:val="22"/>
              </w:rPr>
            </w:pPr>
          </w:p>
        </w:tc>
        <w:tc>
          <w:tcPr>
            <w:tcW w:w="8520" w:type="dxa"/>
            <w:gridSpan w:val="4"/>
          </w:tcPr>
          <w:p w14:paraId="4E8939F8" w14:textId="77777777" w:rsidR="00CB75E7" w:rsidRDefault="00CB75E7" w:rsidP="00F4209E">
            <w:pPr>
              <w:rPr>
                <w:rFonts w:cs="Arial"/>
                <w:szCs w:val="22"/>
              </w:rPr>
            </w:pPr>
          </w:p>
        </w:tc>
      </w:tr>
      <w:tr w:rsidR="00CB75E7" w14:paraId="5B3E495D" w14:textId="77777777" w:rsidTr="00F4209E">
        <w:trPr>
          <w:cantSplit/>
        </w:trPr>
        <w:tc>
          <w:tcPr>
            <w:tcW w:w="1668" w:type="dxa"/>
          </w:tcPr>
          <w:p w14:paraId="6C499055" w14:textId="77777777" w:rsidR="00CB75E7" w:rsidRDefault="00CB75E7" w:rsidP="00F4209E">
            <w:pPr>
              <w:rPr>
                <w:rFonts w:cs="Arial"/>
                <w:szCs w:val="22"/>
              </w:rPr>
            </w:pPr>
            <w:r>
              <w:rPr>
                <w:rFonts w:cs="Arial"/>
                <w:szCs w:val="22"/>
              </w:rPr>
              <w:t>Home Telephone No.</w:t>
            </w:r>
          </w:p>
          <w:p w14:paraId="5D330BE2" w14:textId="77777777" w:rsidR="00CB75E7" w:rsidRDefault="00CB75E7" w:rsidP="00F4209E">
            <w:pPr>
              <w:rPr>
                <w:rFonts w:cs="Arial"/>
                <w:szCs w:val="22"/>
              </w:rPr>
            </w:pPr>
          </w:p>
        </w:tc>
        <w:tc>
          <w:tcPr>
            <w:tcW w:w="2551" w:type="dxa"/>
          </w:tcPr>
          <w:p w14:paraId="0A5BBDFD" w14:textId="77777777" w:rsidR="00CB75E7" w:rsidRDefault="00CB75E7" w:rsidP="00F4209E">
            <w:pPr>
              <w:rPr>
                <w:rFonts w:cs="Arial"/>
                <w:szCs w:val="22"/>
              </w:rPr>
            </w:pPr>
          </w:p>
        </w:tc>
        <w:tc>
          <w:tcPr>
            <w:tcW w:w="1843" w:type="dxa"/>
            <w:gridSpan w:val="2"/>
          </w:tcPr>
          <w:p w14:paraId="7C944110" w14:textId="77777777" w:rsidR="00CB75E7" w:rsidRDefault="00CB75E7" w:rsidP="00F4209E">
            <w:pPr>
              <w:rPr>
                <w:rFonts w:cs="Arial"/>
                <w:szCs w:val="22"/>
              </w:rPr>
            </w:pPr>
            <w:r>
              <w:rPr>
                <w:rFonts w:cs="Arial"/>
                <w:szCs w:val="22"/>
              </w:rPr>
              <w:t>Work Telephone</w:t>
            </w:r>
          </w:p>
          <w:p w14:paraId="5E90FED1" w14:textId="77777777" w:rsidR="00CB75E7" w:rsidRDefault="00CB75E7" w:rsidP="00F4209E">
            <w:pPr>
              <w:rPr>
                <w:rFonts w:cs="Arial"/>
                <w:szCs w:val="22"/>
              </w:rPr>
            </w:pPr>
            <w:r>
              <w:rPr>
                <w:rFonts w:cs="Arial"/>
                <w:szCs w:val="22"/>
              </w:rPr>
              <w:t xml:space="preserve">Extension </w:t>
            </w:r>
          </w:p>
          <w:p w14:paraId="7B8C8970" w14:textId="77777777" w:rsidR="00CB75E7" w:rsidRDefault="00CB75E7" w:rsidP="00F4209E">
            <w:pPr>
              <w:rPr>
                <w:rFonts w:cs="Arial"/>
                <w:szCs w:val="22"/>
              </w:rPr>
            </w:pPr>
            <w:r>
              <w:rPr>
                <w:rFonts w:cs="Arial"/>
                <w:szCs w:val="22"/>
              </w:rPr>
              <w:t>Number.</w:t>
            </w:r>
          </w:p>
        </w:tc>
        <w:tc>
          <w:tcPr>
            <w:tcW w:w="4126" w:type="dxa"/>
          </w:tcPr>
          <w:p w14:paraId="59819502" w14:textId="77777777" w:rsidR="00CB75E7" w:rsidRDefault="00CB75E7" w:rsidP="00F4209E">
            <w:pPr>
              <w:rPr>
                <w:rFonts w:cs="Arial"/>
                <w:szCs w:val="22"/>
              </w:rPr>
            </w:pPr>
          </w:p>
        </w:tc>
      </w:tr>
    </w:tbl>
    <w:p w14:paraId="7F91543E" w14:textId="77777777" w:rsidR="00CB75E7" w:rsidRDefault="00CB75E7" w:rsidP="00CB75E7">
      <w:pPr>
        <w:rPr>
          <w:rFonts w:cs="Arial"/>
          <w:b/>
          <w:bCs/>
          <w:sz w:val="28"/>
          <w:szCs w:val="28"/>
        </w:rPr>
      </w:pPr>
    </w:p>
    <w:p w14:paraId="0559B81A" w14:textId="77777777" w:rsidR="00CB75E7" w:rsidRDefault="00CB75E7" w:rsidP="00CB75E7">
      <w:pPr>
        <w:rPr>
          <w:rFonts w:cs="Arial"/>
          <w:b/>
          <w:bCs/>
          <w:sz w:val="28"/>
          <w:szCs w:val="28"/>
        </w:rPr>
      </w:pPr>
      <w:r>
        <w:rPr>
          <w:rFonts w:cs="Arial"/>
          <w:b/>
          <w:bCs/>
          <w:sz w:val="28"/>
          <w:szCs w:val="28"/>
        </w:rPr>
        <w:t>Post Details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095"/>
      </w:tblGrid>
      <w:tr w:rsidR="00CB75E7" w14:paraId="76A12950" w14:textId="77777777" w:rsidTr="00F4209E">
        <w:tc>
          <w:tcPr>
            <w:tcW w:w="2093" w:type="dxa"/>
          </w:tcPr>
          <w:p w14:paraId="5DF86E5F" w14:textId="77777777" w:rsidR="00CB75E7" w:rsidRDefault="00CB75E7" w:rsidP="00F4209E">
            <w:pPr>
              <w:rPr>
                <w:rFonts w:cs="Arial"/>
                <w:szCs w:val="22"/>
              </w:rPr>
            </w:pPr>
            <w:r>
              <w:rPr>
                <w:rFonts w:cs="Arial"/>
                <w:szCs w:val="22"/>
              </w:rPr>
              <w:t>Post Title:</w:t>
            </w:r>
          </w:p>
          <w:p w14:paraId="1EAF23CE" w14:textId="77777777" w:rsidR="00CB75E7" w:rsidRDefault="00CB75E7" w:rsidP="00F4209E">
            <w:pPr>
              <w:rPr>
                <w:rFonts w:cs="Arial"/>
                <w:szCs w:val="22"/>
              </w:rPr>
            </w:pPr>
          </w:p>
        </w:tc>
        <w:tc>
          <w:tcPr>
            <w:tcW w:w="8095" w:type="dxa"/>
          </w:tcPr>
          <w:p w14:paraId="3FFD61E3" w14:textId="77777777" w:rsidR="00CB75E7" w:rsidRDefault="00CB75E7" w:rsidP="00F4209E">
            <w:pPr>
              <w:rPr>
                <w:rFonts w:cs="Arial"/>
                <w:szCs w:val="22"/>
              </w:rPr>
            </w:pPr>
          </w:p>
        </w:tc>
      </w:tr>
      <w:tr w:rsidR="00CB75E7" w14:paraId="725BB745" w14:textId="77777777" w:rsidTr="00F4209E">
        <w:tc>
          <w:tcPr>
            <w:tcW w:w="2093" w:type="dxa"/>
          </w:tcPr>
          <w:p w14:paraId="1FBAD8D3" w14:textId="77777777" w:rsidR="00CB75E7" w:rsidRDefault="00CB75E7" w:rsidP="00F4209E">
            <w:pPr>
              <w:rPr>
                <w:rFonts w:cs="Arial"/>
                <w:szCs w:val="22"/>
              </w:rPr>
            </w:pPr>
            <w:r>
              <w:rPr>
                <w:rFonts w:cs="Arial"/>
                <w:szCs w:val="22"/>
              </w:rPr>
              <w:t>Grade:</w:t>
            </w:r>
          </w:p>
          <w:p w14:paraId="5E1CECBE" w14:textId="77777777" w:rsidR="00CB75E7" w:rsidRDefault="00CB75E7" w:rsidP="00F4209E">
            <w:pPr>
              <w:rPr>
                <w:rFonts w:cs="Arial"/>
                <w:szCs w:val="22"/>
              </w:rPr>
            </w:pPr>
          </w:p>
        </w:tc>
        <w:tc>
          <w:tcPr>
            <w:tcW w:w="8095" w:type="dxa"/>
          </w:tcPr>
          <w:p w14:paraId="16B329EA" w14:textId="77777777" w:rsidR="00CB75E7" w:rsidRDefault="00CB75E7" w:rsidP="00F4209E">
            <w:pPr>
              <w:rPr>
                <w:rFonts w:cs="Arial"/>
                <w:szCs w:val="22"/>
              </w:rPr>
            </w:pPr>
          </w:p>
        </w:tc>
      </w:tr>
      <w:tr w:rsidR="00CB75E7" w14:paraId="0C0230C3" w14:textId="77777777" w:rsidTr="00F4209E">
        <w:tc>
          <w:tcPr>
            <w:tcW w:w="2093" w:type="dxa"/>
          </w:tcPr>
          <w:p w14:paraId="4392B3EC" w14:textId="77777777" w:rsidR="00CB75E7" w:rsidRDefault="006C75B3" w:rsidP="00F4209E">
            <w:pPr>
              <w:rPr>
                <w:rFonts w:cs="Arial"/>
                <w:szCs w:val="22"/>
              </w:rPr>
            </w:pPr>
            <w:r>
              <w:rPr>
                <w:rFonts w:cs="Arial"/>
                <w:szCs w:val="22"/>
              </w:rPr>
              <w:t>Division</w:t>
            </w:r>
            <w:r w:rsidR="00CB75E7">
              <w:rPr>
                <w:rFonts w:cs="Arial"/>
                <w:szCs w:val="22"/>
              </w:rPr>
              <w:t>:</w:t>
            </w:r>
          </w:p>
          <w:p w14:paraId="6E0D4743" w14:textId="77777777" w:rsidR="00CB75E7" w:rsidRDefault="00CB75E7" w:rsidP="00F4209E">
            <w:pPr>
              <w:rPr>
                <w:rFonts w:cs="Arial"/>
                <w:szCs w:val="22"/>
              </w:rPr>
            </w:pPr>
          </w:p>
        </w:tc>
        <w:tc>
          <w:tcPr>
            <w:tcW w:w="8095" w:type="dxa"/>
          </w:tcPr>
          <w:p w14:paraId="0E73D013" w14:textId="77777777" w:rsidR="00CB75E7" w:rsidRDefault="00CB75E7" w:rsidP="00F4209E">
            <w:pPr>
              <w:rPr>
                <w:rFonts w:cs="Arial"/>
                <w:szCs w:val="22"/>
              </w:rPr>
            </w:pPr>
          </w:p>
        </w:tc>
      </w:tr>
      <w:tr w:rsidR="00CB75E7" w14:paraId="26FD5542" w14:textId="77777777" w:rsidTr="00F4209E">
        <w:tc>
          <w:tcPr>
            <w:tcW w:w="2093" w:type="dxa"/>
          </w:tcPr>
          <w:p w14:paraId="4B1563BC" w14:textId="77777777" w:rsidR="00CB75E7" w:rsidRDefault="00CB75E7" w:rsidP="00F4209E">
            <w:pPr>
              <w:rPr>
                <w:rFonts w:cs="Arial"/>
                <w:szCs w:val="22"/>
              </w:rPr>
            </w:pPr>
            <w:r>
              <w:rPr>
                <w:rFonts w:cs="Arial"/>
                <w:szCs w:val="22"/>
              </w:rPr>
              <w:t>Manager:</w:t>
            </w:r>
          </w:p>
          <w:p w14:paraId="0E9FF44C" w14:textId="77777777" w:rsidR="00CB75E7" w:rsidRDefault="00CB75E7" w:rsidP="00F4209E">
            <w:pPr>
              <w:rPr>
                <w:rFonts w:cs="Arial"/>
                <w:szCs w:val="22"/>
              </w:rPr>
            </w:pPr>
          </w:p>
        </w:tc>
        <w:tc>
          <w:tcPr>
            <w:tcW w:w="8095" w:type="dxa"/>
          </w:tcPr>
          <w:p w14:paraId="296BC8A6" w14:textId="77777777" w:rsidR="00CB75E7" w:rsidRDefault="00CB75E7" w:rsidP="00F4209E">
            <w:pPr>
              <w:rPr>
                <w:rFonts w:cs="Arial"/>
                <w:szCs w:val="22"/>
              </w:rPr>
            </w:pPr>
          </w:p>
        </w:tc>
      </w:tr>
      <w:tr w:rsidR="00CB75E7" w14:paraId="42BD9E70" w14:textId="77777777" w:rsidTr="00F4209E">
        <w:tc>
          <w:tcPr>
            <w:tcW w:w="2093" w:type="dxa"/>
          </w:tcPr>
          <w:p w14:paraId="5FBC8D5B" w14:textId="77777777" w:rsidR="00CB75E7" w:rsidRDefault="00CB75E7" w:rsidP="00F4209E">
            <w:pPr>
              <w:rPr>
                <w:rFonts w:cs="Arial"/>
                <w:szCs w:val="22"/>
              </w:rPr>
            </w:pPr>
            <w:r>
              <w:rPr>
                <w:rFonts w:cs="Arial"/>
                <w:szCs w:val="22"/>
              </w:rPr>
              <w:t>Date Appointed:</w:t>
            </w:r>
          </w:p>
          <w:p w14:paraId="5F87C7BB" w14:textId="77777777" w:rsidR="00CB75E7" w:rsidRDefault="00CB75E7" w:rsidP="00F4209E">
            <w:pPr>
              <w:rPr>
                <w:rFonts w:cs="Arial"/>
                <w:szCs w:val="22"/>
              </w:rPr>
            </w:pPr>
          </w:p>
        </w:tc>
        <w:tc>
          <w:tcPr>
            <w:tcW w:w="8095" w:type="dxa"/>
          </w:tcPr>
          <w:p w14:paraId="77062B72" w14:textId="77777777" w:rsidR="00CB75E7" w:rsidRDefault="00CB75E7" w:rsidP="00F4209E">
            <w:pPr>
              <w:rPr>
                <w:rFonts w:cs="Arial"/>
                <w:szCs w:val="22"/>
              </w:rPr>
            </w:pPr>
          </w:p>
        </w:tc>
      </w:tr>
      <w:tr w:rsidR="00CB75E7" w14:paraId="3D40E0B5" w14:textId="77777777" w:rsidTr="00F4209E">
        <w:tc>
          <w:tcPr>
            <w:tcW w:w="2093" w:type="dxa"/>
          </w:tcPr>
          <w:p w14:paraId="7F74096C" w14:textId="77777777" w:rsidR="00CB75E7" w:rsidRDefault="00CB75E7" w:rsidP="00F4209E">
            <w:pPr>
              <w:rPr>
                <w:rFonts w:cs="Arial"/>
                <w:szCs w:val="22"/>
              </w:rPr>
            </w:pPr>
            <w:r>
              <w:rPr>
                <w:rFonts w:cs="Arial"/>
                <w:szCs w:val="22"/>
              </w:rPr>
              <w:t>If Part Time</w:t>
            </w:r>
            <w:smartTag w:uri="urn:schemas-microsoft-com:office:smarttags" w:element="PersonName">
              <w:r>
                <w:rPr>
                  <w:rFonts w:cs="Arial"/>
                  <w:szCs w:val="22"/>
                </w:rPr>
                <w:t>,</w:t>
              </w:r>
            </w:smartTag>
            <w:r>
              <w:rPr>
                <w:rFonts w:cs="Arial"/>
                <w:szCs w:val="22"/>
              </w:rPr>
              <w:t xml:space="preserve"> Total Hours Worked Per Week:</w:t>
            </w:r>
          </w:p>
        </w:tc>
        <w:tc>
          <w:tcPr>
            <w:tcW w:w="8095" w:type="dxa"/>
          </w:tcPr>
          <w:p w14:paraId="219A732A" w14:textId="77777777" w:rsidR="00CB75E7" w:rsidRDefault="00CB75E7" w:rsidP="00F4209E">
            <w:pPr>
              <w:rPr>
                <w:rFonts w:cs="Arial"/>
                <w:szCs w:val="22"/>
              </w:rPr>
            </w:pPr>
          </w:p>
        </w:tc>
      </w:tr>
    </w:tbl>
    <w:p w14:paraId="7CF96068" w14:textId="77777777" w:rsidR="00CB75E7" w:rsidRDefault="00CB75E7" w:rsidP="00CB75E7">
      <w:pPr>
        <w:rPr>
          <w:rFonts w:cs="Arial"/>
          <w:b/>
          <w:bCs/>
          <w:sz w:val="28"/>
          <w:szCs w:val="28"/>
        </w:rPr>
      </w:pPr>
    </w:p>
    <w:p w14:paraId="05F48220" w14:textId="77777777" w:rsidR="00CB75E7" w:rsidRDefault="00CB75E7" w:rsidP="00CB75E7">
      <w:pPr>
        <w:rPr>
          <w:rFonts w:cs="Arial"/>
          <w:b/>
          <w:bCs/>
          <w:sz w:val="28"/>
          <w:szCs w:val="28"/>
        </w:rPr>
      </w:pPr>
      <w:r>
        <w:rPr>
          <w:rFonts w:cs="Arial"/>
          <w:b/>
          <w:bCs/>
          <w:sz w:val="28"/>
          <w:szCs w:val="28"/>
        </w:rPr>
        <w:t>Financial Details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536"/>
      </w:tblGrid>
      <w:tr w:rsidR="00CB75E7" w14:paraId="6AF59F69" w14:textId="77777777" w:rsidTr="00F4209E">
        <w:tc>
          <w:tcPr>
            <w:tcW w:w="3652" w:type="dxa"/>
          </w:tcPr>
          <w:p w14:paraId="1030C159" w14:textId="77777777" w:rsidR="00CB75E7" w:rsidRDefault="00CB75E7" w:rsidP="00F4209E">
            <w:pPr>
              <w:rPr>
                <w:rFonts w:cs="Arial"/>
                <w:szCs w:val="22"/>
              </w:rPr>
            </w:pPr>
            <w:r>
              <w:rPr>
                <w:rFonts w:cs="Arial"/>
                <w:szCs w:val="22"/>
              </w:rPr>
              <w:t>Please give details of any outstanding financial commitments with the Trust</w:t>
            </w:r>
          </w:p>
          <w:p w14:paraId="39761DE4" w14:textId="77777777" w:rsidR="00CB75E7" w:rsidRDefault="00CB75E7" w:rsidP="00F4209E">
            <w:pPr>
              <w:rPr>
                <w:rFonts w:cs="Arial"/>
                <w:szCs w:val="22"/>
              </w:rPr>
            </w:pPr>
          </w:p>
        </w:tc>
        <w:tc>
          <w:tcPr>
            <w:tcW w:w="6536" w:type="dxa"/>
          </w:tcPr>
          <w:p w14:paraId="03659444" w14:textId="77777777" w:rsidR="00CB75E7" w:rsidRDefault="00CB75E7" w:rsidP="00F4209E">
            <w:pPr>
              <w:rPr>
                <w:rFonts w:cs="Arial"/>
                <w:szCs w:val="22"/>
              </w:rPr>
            </w:pPr>
          </w:p>
        </w:tc>
      </w:tr>
      <w:tr w:rsidR="00CB75E7" w14:paraId="4061C2FF" w14:textId="77777777" w:rsidTr="00F4209E">
        <w:tc>
          <w:tcPr>
            <w:tcW w:w="3652" w:type="dxa"/>
          </w:tcPr>
          <w:p w14:paraId="6BF16D83" w14:textId="77777777" w:rsidR="00CB75E7" w:rsidRDefault="00CB75E7" w:rsidP="00F4209E">
            <w:pPr>
              <w:rPr>
                <w:rFonts w:cs="Arial"/>
                <w:szCs w:val="22"/>
              </w:rPr>
            </w:pPr>
            <w:r>
              <w:rPr>
                <w:rFonts w:cs="Arial"/>
                <w:szCs w:val="22"/>
              </w:rPr>
              <w:t>Do you have:</w:t>
            </w:r>
          </w:p>
          <w:p w14:paraId="280329DC" w14:textId="77777777" w:rsidR="00CB75E7" w:rsidRDefault="00CB75E7" w:rsidP="00F4209E">
            <w:pPr>
              <w:rPr>
                <w:rFonts w:cs="Arial"/>
                <w:szCs w:val="22"/>
              </w:rPr>
            </w:pPr>
          </w:p>
          <w:p w14:paraId="1C69ACB9" w14:textId="77777777" w:rsidR="00CB75E7" w:rsidRDefault="00CB75E7" w:rsidP="00F4209E">
            <w:pPr>
              <w:rPr>
                <w:rFonts w:cs="Arial"/>
                <w:szCs w:val="22"/>
              </w:rPr>
            </w:pPr>
            <w:r>
              <w:rPr>
                <w:rFonts w:cs="Arial"/>
                <w:szCs w:val="22"/>
              </w:rPr>
              <w:t>A Lease Car?</w:t>
            </w:r>
          </w:p>
          <w:p w14:paraId="1D13F9D8" w14:textId="77777777" w:rsidR="00CB75E7" w:rsidRDefault="00CB75E7" w:rsidP="00F4209E">
            <w:pPr>
              <w:rPr>
                <w:rFonts w:cs="Arial"/>
                <w:szCs w:val="22"/>
              </w:rPr>
            </w:pPr>
            <w:r>
              <w:rPr>
                <w:rFonts w:cs="Arial"/>
                <w:szCs w:val="22"/>
              </w:rPr>
              <w:t>Car Loan?</w:t>
            </w:r>
          </w:p>
          <w:p w14:paraId="226495A2" w14:textId="77777777" w:rsidR="00CB75E7" w:rsidRDefault="00CB75E7" w:rsidP="00F4209E">
            <w:pPr>
              <w:rPr>
                <w:rFonts w:cs="Arial"/>
                <w:szCs w:val="22"/>
              </w:rPr>
            </w:pPr>
            <w:r>
              <w:rPr>
                <w:rFonts w:cs="Arial"/>
                <w:szCs w:val="22"/>
              </w:rPr>
              <w:t>Excess Rent Allowance?</w:t>
            </w:r>
          </w:p>
          <w:p w14:paraId="07CD2A3E" w14:textId="77777777" w:rsidR="00CB75E7" w:rsidRDefault="00CB75E7" w:rsidP="00F4209E">
            <w:pPr>
              <w:rPr>
                <w:rFonts w:cs="Arial"/>
                <w:szCs w:val="22"/>
              </w:rPr>
            </w:pPr>
            <w:r>
              <w:rPr>
                <w:rFonts w:cs="Arial"/>
                <w:szCs w:val="22"/>
              </w:rPr>
              <w:t>Salary Advance?</w:t>
            </w:r>
          </w:p>
        </w:tc>
        <w:tc>
          <w:tcPr>
            <w:tcW w:w="6536" w:type="dxa"/>
          </w:tcPr>
          <w:p w14:paraId="64DA3D73" w14:textId="77777777" w:rsidR="00CB75E7" w:rsidRDefault="00CB75E7" w:rsidP="00F4209E">
            <w:pPr>
              <w:rPr>
                <w:rFonts w:cs="Arial"/>
                <w:szCs w:val="22"/>
              </w:rPr>
            </w:pPr>
          </w:p>
          <w:p w14:paraId="23745612" w14:textId="77777777" w:rsidR="00CB75E7" w:rsidRDefault="00CB75E7" w:rsidP="00F4209E">
            <w:pPr>
              <w:rPr>
                <w:rFonts w:cs="Arial"/>
                <w:szCs w:val="22"/>
              </w:rPr>
            </w:pPr>
          </w:p>
          <w:p w14:paraId="4116BC97" w14:textId="77777777" w:rsidR="00CB75E7" w:rsidRDefault="00CB75E7" w:rsidP="00F4209E">
            <w:pPr>
              <w:rPr>
                <w:rFonts w:cs="Arial"/>
                <w:i/>
                <w:szCs w:val="22"/>
              </w:rPr>
            </w:pPr>
            <w:r>
              <w:rPr>
                <w:rFonts w:cs="Arial"/>
                <w:szCs w:val="22"/>
              </w:rPr>
              <w:t xml:space="preserve">Yes  /  No  </w:t>
            </w:r>
            <w:r>
              <w:rPr>
                <w:rFonts w:cs="Arial"/>
                <w:i/>
                <w:szCs w:val="22"/>
              </w:rPr>
              <w:t>delete as appropriate</w:t>
            </w:r>
          </w:p>
          <w:p w14:paraId="204DD4B5" w14:textId="77777777" w:rsidR="00CB75E7" w:rsidRDefault="00CB75E7" w:rsidP="00F4209E">
            <w:pPr>
              <w:rPr>
                <w:rFonts w:cs="Arial"/>
                <w:i/>
                <w:szCs w:val="22"/>
              </w:rPr>
            </w:pPr>
            <w:r>
              <w:rPr>
                <w:rFonts w:cs="Arial"/>
                <w:szCs w:val="22"/>
              </w:rPr>
              <w:t xml:space="preserve">Yes  /  No  </w:t>
            </w:r>
            <w:r>
              <w:rPr>
                <w:rFonts w:cs="Arial"/>
                <w:i/>
                <w:szCs w:val="22"/>
              </w:rPr>
              <w:t>delete as appropriate</w:t>
            </w:r>
          </w:p>
          <w:p w14:paraId="64E5F426" w14:textId="77777777" w:rsidR="00CB75E7" w:rsidRDefault="00CB75E7" w:rsidP="00F4209E">
            <w:pPr>
              <w:rPr>
                <w:rFonts w:cs="Arial"/>
                <w:i/>
                <w:szCs w:val="22"/>
              </w:rPr>
            </w:pPr>
            <w:r>
              <w:rPr>
                <w:rFonts w:cs="Arial"/>
                <w:szCs w:val="22"/>
              </w:rPr>
              <w:t xml:space="preserve">Yes  /  No  </w:t>
            </w:r>
            <w:r>
              <w:rPr>
                <w:rFonts w:cs="Arial"/>
                <w:i/>
                <w:szCs w:val="22"/>
              </w:rPr>
              <w:t>delete as appropriate</w:t>
            </w:r>
          </w:p>
          <w:p w14:paraId="64D4522F" w14:textId="77777777" w:rsidR="00CB75E7" w:rsidRPr="0074312C" w:rsidRDefault="00CB75E7" w:rsidP="00F4209E">
            <w:pPr>
              <w:rPr>
                <w:rFonts w:cs="Arial"/>
                <w:i/>
                <w:szCs w:val="22"/>
              </w:rPr>
            </w:pPr>
            <w:r>
              <w:rPr>
                <w:rFonts w:cs="Arial"/>
                <w:szCs w:val="22"/>
              </w:rPr>
              <w:t xml:space="preserve">Yes  /  No  </w:t>
            </w:r>
            <w:r>
              <w:rPr>
                <w:rFonts w:cs="Arial"/>
                <w:i/>
                <w:szCs w:val="22"/>
              </w:rPr>
              <w:t>delete as appropriate</w:t>
            </w:r>
          </w:p>
        </w:tc>
      </w:tr>
    </w:tbl>
    <w:p w14:paraId="01827606" w14:textId="77777777" w:rsidR="00CB75E7" w:rsidRDefault="00CB75E7" w:rsidP="00CB75E7">
      <w:pPr>
        <w:rPr>
          <w:rFonts w:cs="Arial"/>
          <w:szCs w:val="22"/>
        </w:rPr>
      </w:pPr>
    </w:p>
    <w:p w14:paraId="04F67F4D" w14:textId="77777777" w:rsidR="00B272F6" w:rsidRDefault="00B272F6" w:rsidP="00CB75E7">
      <w:pPr>
        <w:rPr>
          <w:rFonts w:cs="Arial"/>
          <w:szCs w:val="22"/>
        </w:rPr>
      </w:pPr>
    </w:p>
    <w:p w14:paraId="7F7E6C82" w14:textId="77777777" w:rsidR="00B272F6" w:rsidRDefault="00B272F6" w:rsidP="00CB75E7">
      <w:pPr>
        <w:rPr>
          <w:rFonts w:cs="Arial"/>
          <w:szCs w:val="22"/>
        </w:rPr>
      </w:pPr>
    </w:p>
    <w:p w14:paraId="4E11D4D1" w14:textId="40DC81D2" w:rsidR="00CB75E7" w:rsidRDefault="00CB75E7" w:rsidP="00CB75E7">
      <w:pPr>
        <w:rPr>
          <w:rFonts w:cs="Arial"/>
          <w:szCs w:val="22"/>
        </w:rPr>
      </w:pPr>
    </w:p>
    <w:p w14:paraId="1D1E43EC" w14:textId="77777777" w:rsidR="00CB75E7" w:rsidRPr="004D1C04" w:rsidRDefault="00CB75E7" w:rsidP="00CB75E7">
      <w:pPr>
        <w:rPr>
          <w:b/>
          <w:sz w:val="28"/>
          <w:szCs w:val="28"/>
        </w:rPr>
      </w:pPr>
      <w:r>
        <w:rPr>
          <w:b/>
          <w:sz w:val="28"/>
          <w:szCs w:val="28"/>
        </w:rPr>
        <w:lastRenderedPageBreak/>
        <w:t>Application Details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522"/>
        <w:gridCol w:w="2522"/>
        <w:gridCol w:w="2342"/>
      </w:tblGrid>
      <w:tr w:rsidR="00CB75E7" w14:paraId="6586A2BD" w14:textId="77777777" w:rsidTr="00F4209E">
        <w:tc>
          <w:tcPr>
            <w:tcW w:w="10188" w:type="dxa"/>
            <w:gridSpan w:val="4"/>
          </w:tcPr>
          <w:p w14:paraId="2D208116" w14:textId="77777777" w:rsidR="00CB75E7" w:rsidRDefault="00CB75E7" w:rsidP="00F4209E">
            <w:pPr>
              <w:rPr>
                <w:rFonts w:cs="Arial"/>
                <w:szCs w:val="22"/>
              </w:rPr>
            </w:pPr>
            <w:r>
              <w:rPr>
                <w:rFonts w:cs="Arial"/>
                <w:szCs w:val="22"/>
              </w:rPr>
              <w:t xml:space="preserve">Reason for which this application is made: </w:t>
            </w:r>
          </w:p>
          <w:p w14:paraId="5305065A" w14:textId="77777777" w:rsidR="00CB75E7" w:rsidRDefault="00CB75E7" w:rsidP="00F4209E">
            <w:pPr>
              <w:rPr>
                <w:rFonts w:cs="Arial"/>
                <w:szCs w:val="22"/>
              </w:rPr>
            </w:pPr>
          </w:p>
          <w:p w14:paraId="02D190FA" w14:textId="77777777" w:rsidR="00CB75E7" w:rsidRDefault="00CB75E7" w:rsidP="00F4209E">
            <w:pPr>
              <w:rPr>
                <w:rFonts w:cs="Arial"/>
                <w:szCs w:val="22"/>
              </w:rPr>
            </w:pPr>
          </w:p>
          <w:p w14:paraId="3CB377F9" w14:textId="77777777" w:rsidR="00CB75E7" w:rsidRDefault="00CB75E7" w:rsidP="00F4209E">
            <w:pPr>
              <w:rPr>
                <w:rFonts w:cs="Arial"/>
                <w:szCs w:val="22"/>
              </w:rPr>
            </w:pPr>
          </w:p>
          <w:p w14:paraId="4C0E6B4B" w14:textId="77777777" w:rsidR="00CB75E7" w:rsidRDefault="00CB75E7" w:rsidP="00F4209E">
            <w:pPr>
              <w:rPr>
                <w:rFonts w:cs="Arial"/>
                <w:szCs w:val="22"/>
              </w:rPr>
            </w:pPr>
          </w:p>
          <w:p w14:paraId="6036F2F0" w14:textId="77777777" w:rsidR="00CB75E7" w:rsidRDefault="00CB75E7" w:rsidP="00F4209E">
            <w:pPr>
              <w:rPr>
                <w:rFonts w:cs="Arial"/>
                <w:szCs w:val="22"/>
              </w:rPr>
            </w:pPr>
          </w:p>
          <w:p w14:paraId="3712C119" w14:textId="77777777" w:rsidR="00CB75E7" w:rsidRDefault="00CB75E7" w:rsidP="00F4209E">
            <w:pPr>
              <w:rPr>
                <w:rFonts w:cs="Arial"/>
                <w:szCs w:val="22"/>
              </w:rPr>
            </w:pPr>
          </w:p>
        </w:tc>
      </w:tr>
      <w:tr w:rsidR="00CB75E7" w14:paraId="7914D8D1" w14:textId="77777777" w:rsidTr="00F4209E">
        <w:trPr>
          <w:trHeight w:val="130"/>
        </w:trPr>
        <w:tc>
          <w:tcPr>
            <w:tcW w:w="2802" w:type="dxa"/>
          </w:tcPr>
          <w:p w14:paraId="791E1183" w14:textId="77777777" w:rsidR="00CB75E7" w:rsidRDefault="00CB75E7" w:rsidP="00F4209E">
            <w:pPr>
              <w:rPr>
                <w:rFonts w:cs="Arial"/>
                <w:szCs w:val="22"/>
              </w:rPr>
            </w:pPr>
            <w:r>
              <w:rPr>
                <w:rFonts w:cs="Arial"/>
                <w:szCs w:val="22"/>
              </w:rPr>
              <w:t>Proposed Leaving Date:</w:t>
            </w:r>
          </w:p>
          <w:p w14:paraId="1192BB2A" w14:textId="77777777" w:rsidR="00CB75E7" w:rsidRDefault="00CB75E7" w:rsidP="00F4209E">
            <w:pPr>
              <w:rPr>
                <w:rFonts w:cs="Arial"/>
                <w:szCs w:val="22"/>
              </w:rPr>
            </w:pPr>
          </w:p>
        </w:tc>
        <w:tc>
          <w:tcPr>
            <w:tcW w:w="2522" w:type="dxa"/>
          </w:tcPr>
          <w:p w14:paraId="4522F560" w14:textId="77777777" w:rsidR="00CB75E7" w:rsidRDefault="00CB75E7" w:rsidP="00F4209E">
            <w:pPr>
              <w:rPr>
                <w:rFonts w:cs="Arial"/>
                <w:szCs w:val="22"/>
              </w:rPr>
            </w:pPr>
          </w:p>
        </w:tc>
        <w:tc>
          <w:tcPr>
            <w:tcW w:w="2522" w:type="dxa"/>
          </w:tcPr>
          <w:p w14:paraId="692C49C6" w14:textId="77777777" w:rsidR="00CB75E7" w:rsidRDefault="00CB75E7" w:rsidP="00F4209E">
            <w:pPr>
              <w:rPr>
                <w:rFonts w:cs="Arial"/>
                <w:szCs w:val="22"/>
              </w:rPr>
            </w:pPr>
            <w:r>
              <w:rPr>
                <w:rFonts w:cs="Arial"/>
                <w:szCs w:val="22"/>
              </w:rPr>
              <w:t>Proposed Return Date:</w:t>
            </w:r>
          </w:p>
          <w:p w14:paraId="63173254" w14:textId="77777777" w:rsidR="00CB75E7" w:rsidRDefault="00CB75E7" w:rsidP="00F4209E">
            <w:pPr>
              <w:rPr>
                <w:rFonts w:cs="Arial"/>
                <w:szCs w:val="22"/>
              </w:rPr>
            </w:pPr>
          </w:p>
        </w:tc>
        <w:tc>
          <w:tcPr>
            <w:tcW w:w="2342" w:type="dxa"/>
          </w:tcPr>
          <w:p w14:paraId="0BF2B4F5" w14:textId="77777777" w:rsidR="00CB75E7" w:rsidRDefault="00CB75E7" w:rsidP="00F4209E">
            <w:pPr>
              <w:rPr>
                <w:rFonts w:cs="Arial"/>
                <w:szCs w:val="22"/>
              </w:rPr>
            </w:pPr>
          </w:p>
        </w:tc>
      </w:tr>
    </w:tbl>
    <w:p w14:paraId="2FCEC483" w14:textId="77777777" w:rsidR="00CB75E7" w:rsidRDefault="00CB75E7" w:rsidP="00CB75E7">
      <w:pPr>
        <w:rPr>
          <w:rFonts w:cs="Arial"/>
          <w:szCs w:val="22"/>
        </w:rPr>
      </w:pPr>
    </w:p>
    <w:p w14:paraId="2A558F5C" w14:textId="77777777" w:rsidR="00CB75E7" w:rsidRPr="002A2096" w:rsidRDefault="00CB75E7" w:rsidP="00CB75E7">
      <w:pPr>
        <w:rPr>
          <w:rFonts w:cs="Arial"/>
          <w:b/>
          <w:szCs w:val="22"/>
          <w:u w:val="single"/>
        </w:rPr>
      </w:pPr>
      <w:r w:rsidRPr="002A2096">
        <w:rPr>
          <w:rFonts w:cs="Arial"/>
          <w:b/>
          <w:szCs w:val="22"/>
          <w:u w:val="single"/>
        </w:rPr>
        <w:t>Declaration</w:t>
      </w:r>
    </w:p>
    <w:p w14:paraId="2F6997FC" w14:textId="77777777" w:rsidR="00CB75E7" w:rsidRPr="00E120E3" w:rsidRDefault="00CB75E7" w:rsidP="00F4652F">
      <w:pPr>
        <w:ind w:right="-1010"/>
        <w:rPr>
          <w:rFonts w:cs="Arial"/>
          <w:sz w:val="20"/>
          <w:szCs w:val="20"/>
        </w:rPr>
      </w:pPr>
      <w:r w:rsidRPr="00E120E3">
        <w:rPr>
          <w:rFonts w:cs="Arial"/>
          <w:sz w:val="20"/>
          <w:szCs w:val="20"/>
        </w:rPr>
        <w:t xml:space="preserve">I certify that </w:t>
      </w:r>
      <w:r>
        <w:rPr>
          <w:rFonts w:cs="Arial"/>
          <w:sz w:val="20"/>
          <w:szCs w:val="20"/>
        </w:rPr>
        <w:t xml:space="preserve">I have read and understand the </w:t>
      </w:r>
      <w:r w:rsidR="00FE0ADA">
        <w:rPr>
          <w:rFonts w:cs="Arial"/>
          <w:sz w:val="20"/>
          <w:szCs w:val="20"/>
        </w:rPr>
        <w:t>Employment</w:t>
      </w:r>
      <w:r>
        <w:rPr>
          <w:rFonts w:cs="Arial"/>
          <w:sz w:val="20"/>
          <w:szCs w:val="20"/>
        </w:rPr>
        <w:t xml:space="preserve"> Break Scheme and my responsibilities to comply with its contents. I also certify that </w:t>
      </w:r>
      <w:r w:rsidRPr="00E120E3">
        <w:rPr>
          <w:rFonts w:cs="Arial"/>
          <w:sz w:val="20"/>
          <w:szCs w:val="20"/>
        </w:rPr>
        <w:t xml:space="preserve">the information given in this </w:t>
      </w:r>
      <w:r>
        <w:rPr>
          <w:rFonts w:cs="Arial"/>
          <w:sz w:val="20"/>
          <w:szCs w:val="20"/>
        </w:rPr>
        <w:t>application</w:t>
      </w:r>
      <w:r w:rsidRPr="00E120E3">
        <w:rPr>
          <w:rFonts w:cs="Arial"/>
          <w:sz w:val="20"/>
          <w:szCs w:val="20"/>
        </w:rPr>
        <w:t xml:space="preserve"> is correct and complete. I understand that if it is not</w:t>
      </w:r>
      <w:r>
        <w:rPr>
          <w:rFonts w:cs="Arial"/>
          <w:sz w:val="20"/>
          <w:szCs w:val="20"/>
        </w:rPr>
        <w:t xml:space="preserve"> or if I do not update the Trust of any changes during my </w:t>
      </w:r>
      <w:r w:rsidR="00FE0ADA">
        <w:rPr>
          <w:rFonts w:cs="Arial"/>
          <w:sz w:val="20"/>
          <w:szCs w:val="20"/>
        </w:rPr>
        <w:t>Employment</w:t>
      </w:r>
      <w:r>
        <w:rPr>
          <w:rFonts w:cs="Arial"/>
          <w:sz w:val="20"/>
          <w:szCs w:val="20"/>
        </w:rPr>
        <w:t xml:space="preserve"> Break including obtaining other employment</w:t>
      </w:r>
      <w:r w:rsidRPr="00E120E3">
        <w:rPr>
          <w:rFonts w:cs="Arial"/>
          <w:sz w:val="20"/>
          <w:szCs w:val="20"/>
        </w:rPr>
        <w:t>, appropriate action will be taken</w:t>
      </w:r>
      <w:r>
        <w:rPr>
          <w:rFonts w:cs="Arial"/>
          <w:sz w:val="20"/>
          <w:szCs w:val="20"/>
        </w:rPr>
        <w:t xml:space="preserve"> which may include</w:t>
      </w:r>
      <w:r w:rsidRPr="00E120E3">
        <w:rPr>
          <w:rFonts w:cs="Arial"/>
          <w:sz w:val="20"/>
          <w:szCs w:val="20"/>
        </w:rPr>
        <w:t xml:space="preserve"> </w:t>
      </w:r>
      <w:r>
        <w:rPr>
          <w:rFonts w:cs="Arial"/>
          <w:sz w:val="20"/>
          <w:szCs w:val="20"/>
        </w:rPr>
        <w:t>termination of the agreement</w:t>
      </w:r>
      <w:r w:rsidRPr="00E120E3">
        <w:rPr>
          <w:rFonts w:cs="Arial"/>
          <w:sz w:val="20"/>
          <w:szCs w:val="20"/>
        </w:rPr>
        <w:t xml:space="preserve"> and/or referral to the Trust’s Local Counter Fraud Specialist. I</w:t>
      </w:r>
      <w:r>
        <w:rPr>
          <w:rFonts w:cs="Arial"/>
          <w:sz w:val="20"/>
          <w:szCs w:val="20"/>
        </w:rPr>
        <w:t>n such a situation, I</w:t>
      </w:r>
      <w:r w:rsidRPr="00E120E3">
        <w:rPr>
          <w:rFonts w:cs="Arial"/>
          <w:sz w:val="20"/>
          <w:szCs w:val="20"/>
        </w:rPr>
        <w:t xml:space="preserve"> consent to the disclosure of relevant and necessary information between the Trust and </w:t>
      </w:r>
      <w:r>
        <w:rPr>
          <w:rFonts w:cs="Arial"/>
          <w:sz w:val="20"/>
          <w:szCs w:val="20"/>
        </w:rPr>
        <w:t xml:space="preserve">relevant public bodies </w:t>
      </w:r>
      <w:r w:rsidRPr="00E120E3">
        <w:rPr>
          <w:rFonts w:cs="Arial"/>
          <w:sz w:val="20"/>
          <w:szCs w:val="20"/>
        </w:rPr>
        <w:t xml:space="preserve">for the purposes of </w:t>
      </w:r>
      <w:r>
        <w:rPr>
          <w:rFonts w:cs="Arial"/>
          <w:sz w:val="20"/>
          <w:szCs w:val="20"/>
        </w:rPr>
        <w:t>d</w:t>
      </w:r>
      <w:r w:rsidRPr="00E120E3">
        <w:rPr>
          <w:rFonts w:cs="Arial"/>
          <w:sz w:val="20"/>
          <w:szCs w:val="20"/>
        </w:rPr>
        <w:t>etect</w:t>
      </w:r>
      <w:r>
        <w:rPr>
          <w:rFonts w:cs="Arial"/>
          <w:sz w:val="20"/>
          <w:szCs w:val="20"/>
        </w:rPr>
        <w:t xml:space="preserve">ion and prevention of </w:t>
      </w:r>
      <w:r w:rsidRPr="00E120E3">
        <w:rPr>
          <w:rFonts w:cs="Arial"/>
          <w:sz w:val="20"/>
          <w:szCs w:val="20"/>
        </w:rPr>
        <w:t>fraud</w:t>
      </w:r>
      <w:r>
        <w:rPr>
          <w:rFonts w:cs="Arial"/>
          <w:sz w:val="20"/>
          <w:szCs w:val="20"/>
        </w:rPr>
        <w:t>.</w:t>
      </w:r>
      <w:r w:rsidRPr="00E120E3">
        <w:rPr>
          <w:rFonts w:cs="Arial"/>
          <w:sz w:val="20"/>
          <w:szCs w:val="20"/>
        </w:rPr>
        <w:t xml:space="preserve"> </w:t>
      </w:r>
    </w:p>
    <w:p w14:paraId="00F8770B" w14:textId="77777777" w:rsidR="00CB75E7" w:rsidRDefault="00CB75E7" w:rsidP="00CB75E7">
      <w:pPr>
        <w:ind w:right="-1010"/>
        <w:jc w:val="both"/>
        <w:rPr>
          <w:rFonts w:cs="Arial"/>
          <w:szCs w:val="22"/>
        </w:rPr>
      </w:pPr>
    </w:p>
    <w:p w14:paraId="56FB81F7" w14:textId="77777777" w:rsidR="00CB75E7" w:rsidRDefault="00CB75E7" w:rsidP="00CB75E7">
      <w:pPr>
        <w:rPr>
          <w:rFonts w:cs="Arial"/>
          <w:szCs w:val="22"/>
        </w:rPr>
      </w:pPr>
      <w:r>
        <w:rPr>
          <w:rFonts w:cs="Arial"/>
          <w:szCs w:val="22"/>
        </w:rPr>
        <w:t>Signature of Applicant ………………………………………….             Date     ………….………</w:t>
      </w:r>
    </w:p>
    <w:p w14:paraId="09B5B794" w14:textId="77777777" w:rsidR="00CB75E7" w:rsidRDefault="00CB75E7" w:rsidP="00CB75E7">
      <w:pPr>
        <w:rPr>
          <w:rFonts w:cs="Arial"/>
          <w:szCs w:val="22"/>
        </w:rPr>
      </w:pPr>
    </w:p>
    <w:p w14:paraId="1B50555A" w14:textId="77777777" w:rsidR="00CB75E7" w:rsidRDefault="00CB75E7" w:rsidP="00CB75E7">
      <w:pPr>
        <w:rPr>
          <w:rFonts w:cs="Arial"/>
          <w:szCs w:val="22"/>
        </w:rPr>
      </w:pPr>
      <w:r>
        <w:rPr>
          <w:rFonts w:cs="Arial"/>
          <w:szCs w:val="22"/>
        </w:rPr>
        <w:t>Financial details confirmed by Human Resources:</w:t>
      </w:r>
    </w:p>
    <w:p w14:paraId="73E71417" w14:textId="77777777" w:rsidR="00CB75E7" w:rsidRDefault="00CB75E7" w:rsidP="00CB75E7">
      <w:pPr>
        <w:rPr>
          <w:rFonts w:cs="Arial"/>
          <w:szCs w:val="22"/>
        </w:rPr>
      </w:pPr>
    </w:p>
    <w:p w14:paraId="02FAB19E" w14:textId="77777777" w:rsidR="00CB75E7" w:rsidRDefault="00CB75E7" w:rsidP="00CB75E7">
      <w:pPr>
        <w:rPr>
          <w:rFonts w:cs="Arial"/>
          <w:szCs w:val="22"/>
        </w:rPr>
      </w:pPr>
      <w:r>
        <w:rPr>
          <w:rFonts w:cs="Arial"/>
          <w:szCs w:val="22"/>
        </w:rPr>
        <w:t>Signed ……………………………………………………………………..Date………………………</w:t>
      </w:r>
    </w:p>
    <w:p w14:paraId="667CA63B" w14:textId="77777777" w:rsidR="00CB75E7" w:rsidRDefault="00793616" w:rsidP="00CB75E7">
      <w:pPr>
        <w:rPr>
          <w:rFonts w:cs="Arial"/>
          <w:szCs w:val="22"/>
        </w:rPr>
      </w:pPr>
      <w:r>
        <w:rPr>
          <w:noProof/>
          <w:lang w:eastAsia="en-GB"/>
        </w:rPr>
        <mc:AlternateContent>
          <mc:Choice Requires="wps">
            <w:drawing>
              <wp:anchor distT="0" distB="0" distL="114300" distR="114300" simplePos="0" relativeHeight="251657728" behindDoc="0" locked="0" layoutInCell="0" allowOverlap="1" wp14:anchorId="79B19F19" wp14:editId="2E318702">
                <wp:simplePos x="0" y="0"/>
                <wp:positionH relativeFrom="column">
                  <wp:posOffset>-41275</wp:posOffset>
                </wp:positionH>
                <wp:positionV relativeFrom="paragraph">
                  <wp:posOffset>59690</wp:posOffset>
                </wp:positionV>
                <wp:extent cx="4113530" cy="0"/>
                <wp:effectExtent l="6350" t="12065" r="13970" b="6985"/>
                <wp:wrapNone/>
                <wp:docPr id="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3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0748955" id="Line 10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4.7pt" to="320.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52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" o:allowincell="f"/>
            </w:pict>
          </mc:Fallback>
        </mc:AlternateContent>
      </w:r>
    </w:p>
    <w:p w14:paraId="5702093D" w14:textId="77777777" w:rsidR="00CB75E7" w:rsidRDefault="00CB75E7" w:rsidP="00CB75E7">
      <w:pPr>
        <w:pStyle w:val="Heading1"/>
        <w:jc w:val="left"/>
      </w:pPr>
      <w:bookmarkStart w:id="16" w:name="_Toc32917256"/>
      <w:bookmarkStart w:id="17" w:name="_Toc32917430"/>
      <w:r>
        <w:t>Section B - (To be Completed by Manager)</w:t>
      </w:r>
      <w:bookmarkEnd w:id="16"/>
      <w:bookmarkEnd w:id="17"/>
    </w:p>
    <w:p w14:paraId="042957E8" w14:textId="77777777" w:rsidR="00CB75E7" w:rsidRDefault="00CB75E7" w:rsidP="00CB75E7">
      <w:pPr>
        <w:rPr>
          <w:rFonts w:cs="Arial"/>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985"/>
        <w:gridCol w:w="1985"/>
        <w:gridCol w:w="1985"/>
        <w:gridCol w:w="1700"/>
      </w:tblGrid>
      <w:tr w:rsidR="00CB75E7" w14:paraId="787EF32B" w14:textId="77777777" w:rsidTr="00F4652F">
        <w:trPr>
          <w:cantSplit/>
        </w:trPr>
        <w:tc>
          <w:tcPr>
            <w:tcW w:w="2518" w:type="dxa"/>
          </w:tcPr>
          <w:p w14:paraId="411E2497" w14:textId="77777777" w:rsidR="00CB75E7" w:rsidRDefault="00CB75E7" w:rsidP="00F4209E">
            <w:pPr>
              <w:rPr>
                <w:rFonts w:cs="Arial"/>
                <w:szCs w:val="22"/>
              </w:rPr>
            </w:pPr>
            <w:r>
              <w:rPr>
                <w:rFonts w:cs="Arial"/>
                <w:szCs w:val="22"/>
              </w:rPr>
              <w:t>Proposals to Cover Work During Absence</w:t>
            </w:r>
          </w:p>
        </w:tc>
        <w:tc>
          <w:tcPr>
            <w:tcW w:w="7655" w:type="dxa"/>
            <w:gridSpan w:val="4"/>
          </w:tcPr>
          <w:p w14:paraId="3C6E8F5F" w14:textId="77777777" w:rsidR="00CB75E7" w:rsidRDefault="00CB75E7" w:rsidP="00F4209E">
            <w:pPr>
              <w:rPr>
                <w:rFonts w:cs="Arial"/>
                <w:szCs w:val="22"/>
              </w:rPr>
            </w:pPr>
          </w:p>
        </w:tc>
      </w:tr>
      <w:tr w:rsidR="00CB75E7" w14:paraId="16D8C890" w14:textId="77777777" w:rsidTr="00F4652F">
        <w:trPr>
          <w:cantSplit/>
          <w:trHeight w:val="630"/>
        </w:trPr>
        <w:tc>
          <w:tcPr>
            <w:tcW w:w="2518" w:type="dxa"/>
            <w:vMerge w:val="restart"/>
          </w:tcPr>
          <w:p w14:paraId="3943B9A6" w14:textId="77777777" w:rsidR="00CB75E7" w:rsidRDefault="00CB75E7" w:rsidP="00F4209E">
            <w:pPr>
              <w:rPr>
                <w:rFonts w:cs="Arial"/>
                <w:szCs w:val="22"/>
              </w:rPr>
            </w:pPr>
            <w:r>
              <w:rPr>
                <w:rFonts w:cs="Arial"/>
                <w:szCs w:val="22"/>
              </w:rPr>
              <w:t>Proposed Date for Yearly Employment</w:t>
            </w:r>
          </w:p>
          <w:p w14:paraId="7635E70C" w14:textId="77777777" w:rsidR="00CB75E7" w:rsidRDefault="00CB75E7" w:rsidP="00F4209E">
            <w:pPr>
              <w:rPr>
                <w:rFonts w:cs="Arial"/>
                <w:szCs w:val="22"/>
              </w:rPr>
            </w:pPr>
          </w:p>
          <w:p w14:paraId="0CEDBE15" w14:textId="77777777" w:rsidR="00CB75E7" w:rsidRDefault="00CB75E7" w:rsidP="00F4209E">
            <w:pPr>
              <w:rPr>
                <w:rFonts w:cs="Arial"/>
                <w:szCs w:val="22"/>
              </w:rPr>
            </w:pPr>
          </w:p>
          <w:p w14:paraId="17A1F5E3" w14:textId="77777777" w:rsidR="00CB75E7" w:rsidRDefault="00CB75E7" w:rsidP="00F4209E">
            <w:pPr>
              <w:rPr>
                <w:rFonts w:cs="Arial"/>
                <w:szCs w:val="22"/>
              </w:rPr>
            </w:pPr>
          </w:p>
        </w:tc>
        <w:tc>
          <w:tcPr>
            <w:tcW w:w="1985" w:type="dxa"/>
          </w:tcPr>
          <w:p w14:paraId="3B62B92A" w14:textId="77777777" w:rsidR="00CB75E7" w:rsidRDefault="00CB75E7" w:rsidP="00F4209E">
            <w:pPr>
              <w:rPr>
                <w:rFonts w:cs="Arial"/>
                <w:szCs w:val="22"/>
              </w:rPr>
            </w:pPr>
            <w:r>
              <w:rPr>
                <w:rFonts w:cs="Arial"/>
                <w:szCs w:val="22"/>
              </w:rPr>
              <w:t>(1)</w:t>
            </w:r>
          </w:p>
        </w:tc>
        <w:tc>
          <w:tcPr>
            <w:tcW w:w="1985" w:type="dxa"/>
          </w:tcPr>
          <w:p w14:paraId="556666D5" w14:textId="77777777" w:rsidR="00CB75E7" w:rsidRDefault="00CB75E7" w:rsidP="00F4209E">
            <w:pPr>
              <w:rPr>
                <w:rFonts w:cs="Arial"/>
                <w:szCs w:val="22"/>
              </w:rPr>
            </w:pPr>
            <w:r>
              <w:rPr>
                <w:rFonts w:cs="Arial"/>
                <w:szCs w:val="22"/>
              </w:rPr>
              <w:t>(2)</w:t>
            </w:r>
          </w:p>
        </w:tc>
        <w:tc>
          <w:tcPr>
            <w:tcW w:w="1985" w:type="dxa"/>
          </w:tcPr>
          <w:p w14:paraId="5483ECC4" w14:textId="77777777" w:rsidR="00CB75E7" w:rsidRDefault="00CB75E7" w:rsidP="00F4209E">
            <w:pPr>
              <w:rPr>
                <w:rFonts w:cs="Arial"/>
                <w:szCs w:val="22"/>
              </w:rPr>
            </w:pPr>
            <w:r>
              <w:rPr>
                <w:rFonts w:cs="Arial"/>
                <w:szCs w:val="22"/>
              </w:rPr>
              <w:t>(3)</w:t>
            </w:r>
          </w:p>
        </w:tc>
        <w:tc>
          <w:tcPr>
            <w:tcW w:w="1700" w:type="dxa"/>
          </w:tcPr>
          <w:p w14:paraId="641F10EA" w14:textId="77777777" w:rsidR="00CB75E7" w:rsidRDefault="00CB75E7" w:rsidP="00F4209E">
            <w:pPr>
              <w:rPr>
                <w:rFonts w:cs="Arial"/>
                <w:szCs w:val="22"/>
              </w:rPr>
            </w:pPr>
            <w:r>
              <w:rPr>
                <w:rFonts w:cs="Arial"/>
                <w:szCs w:val="22"/>
              </w:rPr>
              <w:t>(4)</w:t>
            </w:r>
          </w:p>
        </w:tc>
      </w:tr>
      <w:tr w:rsidR="00CB75E7" w14:paraId="795FF3B3" w14:textId="77777777" w:rsidTr="00F4652F">
        <w:trPr>
          <w:cantSplit/>
          <w:trHeight w:val="630"/>
        </w:trPr>
        <w:tc>
          <w:tcPr>
            <w:tcW w:w="2518" w:type="dxa"/>
            <w:vMerge/>
          </w:tcPr>
          <w:p w14:paraId="1592F0D7" w14:textId="77777777" w:rsidR="00CB75E7" w:rsidRDefault="00CB75E7" w:rsidP="00F4209E">
            <w:pPr>
              <w:rPr>
                <w:rFonts w:cs="Arial"/>
                <w:szCs w:val="22"/>
              </w:rPr>
            </w:pPr>
          </w:p>
        </w:tc>
        <w:tc>
          <w:tcPr>
            <w:tcW w:w="1985" w:type="dxa"/>
          </w:tcPr>
          <w:p w14:paraId="412E283F" w14:textId="77777777" w:rsidR="00CB75E7" w:rsidRDefault="00CB75E7" w:rsidP="00F4209E">
            <w:pPr>
              <w:rPr>
                <w:rFonts w:cs="Arial"/>
                <w:szCs w:val="22"/>
              </w:rPr>
            </w:pPr>
            <w:r>
              <w:rPr>
                <w:rFonts w:cs="Arial"/>
                <w:szCs w:val="22"/>
              </w:rPr>
              <w:t>(5)</w:t>
            </w:r>
          </w:p>
        </w:tc>
        <w:tc>
          <w:tcPr>
            <w:tcW w:w="1985" w:type="dxa"/>
          </w:tcPr>
          <w:p w14:paraId="22CABEF2" w14:textId="77777777" w:rsidR="00CB75E7" w:rsidRDefault="00CB75E7" w:rsidP="00F4209E">
            <w:pPr>
              <w:rPr>
                <w:rFonts w:cs="Arial"/>
                <w:szCs w:val="22"/>
              </w:rPr>
            </w:pPr>
            <w:r>
              <w:rPr>
                <w:rFonts w:cs="Arial"/>
                <w:szCs w:val="22"/>
              </w:rPr>
              <w:t>(6)</w:t>
            </w:r>
          </w:p>
        </w:tc>
        <w:tc>
          <w:tcPr>
            <w:tcW w:w="1985" w:type="dxa"/>
          </w:tcPr>
          <w:p w14:paraId="570C1D62" w14:textId="77777777" w:rsidR="00CB75E7" w:rsidRDefault="00CB75E7" w:rsidP="00F4209E">
            <w:pPr>
              <w:rPr>
                <w:rFonts w:cs="Arial"/>
                <w:szCs w:val="22"/>
              </w:rPr>
            </w:pPr>
            <w:r>
              <w:rPr>
                <w:rFonts w:cs="Arial"/>
                <w:szCs w:val="22"/>
              </w:rPr>
              <w:t>(7)</w:t>
            </w:r>
          </w:p>
        </w:tc>
        <w:tc>
          <w:tcPr>
            <w:tcW w:w="1700" w:type="dxa"/>
          </w:tcPr>
          <w:p w14:paraId="06D01FC8" w14:textId="77777777" w:rsidR="00CB75E7" w:rsidRDefault="00CB75E7" w:rsidP="00F4209E">
            <w:pPr>
              <w:rPr>
                <w:rFonts w:cs="Arial"/>
                <w:szCs w:val="22"/>
              </w:rPr>
            </w:pPr>
            <w:r>
              <w:rPr>
                <w:rFonts w:cs="Arial"/>
                <w:szCs w:val="22"/>
              </w:rPr>
              <w:t>(8)</w:t>
            </w:r>
          </w:p>
        </w:tc>
      </w:tr>
      <w:tr w:rsidR="00CB75E7" w14:paraId="6EB8BE8E" w14:textId="77777777" w:rsidTr="00F4652F">
        <w:trPr>
          <w:cantSplit/>
          <w:trHeight w:val="630"/>
        </w:trPr>
        <w:tc>
          <w:tcPr>
            <w:tcW w:w="2518" w:type="dxa"/>
            <w:vMerge w:val="restart"/>
          </w:tcPr>
          <w:p w14:paraId="71151522" w14:textId="77777777" w:rsidR="00CB75E7" w:rsidRDefault="00CB75E7" w:rsidP="00F4209E">
            <w:pPr>
              <w:rPr>
                <w:rFonts w:cs="Arial"/>
                <w:szCs w:val="22"/>
              </w:rPr>
            </w:pPr>
            <w:r>
              <w:rPr>
                <w:rFonts w:cs="Arial"/>
                <w:szCs w:val="22"/>
              </w:rPr>
              <w:t>If Refresher Training is Necessary</w:t>
            </w:r>
            <w:smartTag w:uri="urn:schemas-microsoft-com:office:smarttags" w:element="PersonName">
              <w:r>
                <w:rPr>
                  <w:rFonts w:cs="Arial"/>
                  <w:szCs w:val="22"/>
                </w:rPr>
                <w:t>,</w:t>
              </w:r>
            </w:smartTag>
            <w:r>
              <w:rPr>
                <w:rFonts w:cs="Arial"/>
                <w:szCs w:val="22"/>
              </w:rPr>
              <w:t xml:space="preserve"> Please State Dates:</w:t>
            </w:r>
          </w:p>
          <w:p w14:paraId="50D8A3F9" w14:textId="77777777" w:rsidR="00CB75E7" w:rsidRDefault="00CB75E7" w:rsidP="00F4209E">
            <w:pPr>
              <w:rPr>
                <w:rFonts w:cs="Arial"/>
                <w:szCs w:val="22"/>
              </w:rPr>
            </w:pPr>
          </w:p>
          <w:p w14:paraId="22177395" w14:textId="77777777" w:rsidR="00CB75E7" w:rsidRDefault="00CB75E7" w:rsidP="00F4209E">
            <w:pPr>
              <w:rPr>
                <w:rFonts w:cs="Arial"/>
                <w:szCs w:val="22"/>
              </w:rPr>
            </w:pPr>
          </w:p>
          <w:p w14:paraId="78B9D2B9" w14:textId="77777777" w:rsidR="00CB75E7" w:rsidRDefault="00CB75E7" w:rsidP="00F4209E">
            <w:pPr>
              <w:rPr>
                <w:rFonts w:cs="Arial"/>
                <w:szCs w:val="22"/>
              </w:rPr>
            </w:pPr>
          </w:p>
        </w:tc>
        <w:tc>
          <w:tcPr>
            <w:tcW w:w="1985" w:type="dxa"/>
          </w:tcPr>
          <w:p w14:paraId="0BD5FADF" w14:textId="77777777" w:rsidR="00CB75E7" w:rsidRDefault="00CB75E7" w:rsidP="00F4209E">
            <w:pPr>
              <w:rPr>
                <w:rFonts w:cs="Arial"/>
                <w:szCs w:val="22"/>
              </w:rPr>
            </w:pPr>
            <w:r>
              <w:rPr>
                <w:rFonts w:cs="Arial"/>
                <w:szCs w:val="22"/>
              </w:rPr>
              <w:t>(1)</w:t>
            </w:r>
          </w:p>
        </w:tc>
        <w:tc>
          <w:tcPr>
            <w:tcW w:w="1985" w:type="dxa"/>
          </w:tcPr>
          <w:p w14:paraId="2B05F3A3" w14:textId="77777777" w:rsidR="00CB75E7" w:rsidRDefault="00CB75E7" w:rsidP="00F4209E">
            <w:pPr>
              <w:rPr>
                <w:rFonts w:cs="Arial"/>
                <w:szCs w:val="22"/>
              </w:rPr>
            </w:pPr>
            <w:r>
              <w:rPr>
                <w:rFonts w:cs="Arial"/>
                <w:szCs w:val="22"/>
              </w:rPr>
              <w:t>(2)</w:t>
            </w:r>
          </w:p>
        </w:tc>
        <w:tc>
          <w:tcPr>
            <w:tcW w:w="1985" w:type="dxa"/>
          </w:tcPr>
          <w:p w14:paraId="1E6077A7" w14:textId="77777777" w:rsidR="00CB75E7" w:rsidRDefault="00CB75E7" w:rsidP="00F4209E">
            <w:pPr>
              <w:rPr>
                <w:rFonts w:cs="Arial"/>
                <w:szCs w:val="22"/>
              </w:rPr>
            </w:pPr>
            <w:r>
              <w:rPr>
                <w:rFonts w:cs="Arial"/>
                <w:szCs w:val="22"/>
              </w:rPr>
              <w:t>(3)</w:t>
            </w:r>
          </w:p>
        </w:tc>
        <w:tc>
          <w:tcPr>
            <w:tcW w:w="1700" w:type="dxa"/>
          </w:tcPr>
          <w:p w14:paraId="75DB076C" w14:textId="77777777" w:rsidR="00CB75E7" w:rsidRDefault="00CB75E7" w:rsidP="00F4209E">
            <w:pPr>
              <w:rPr>
                <w:rFonts w:cs="Arial"/>
                <w:szCs w:val="22"/>
              </w:rPr>
            </w:pPr>
            <w:r>
              <w:rPr>
                <w:rFonts w:cs="Arial"/>
                <w:szCs w:val="22"/>
              </w:rPr>
              <w:t>(4)</w:t>
            </w:r>
          </w:p>
        </w:tc>
      </w:tr>
      <w:tr w:rsidR="00CB75E7" w14:paraId="386AE2DC" w14:textId="77777777" w:rsidTr="00F4652F">
        <w:trPr>
          <w:cantSplit/>
          <w:trHeight w:val="630"/>
        </w:trPr>
        <w:tc>
          <w:tcPr>
            <w:tcW w:w="2518" w:type="dxa"/>
            <w:vMerge/>
          </w:tcPr>
          <w:p w14:paraId="40734566" w14:textId="77777777" w:rsidR="00CB75E7" w:rsidRDefault="00CB75E7" w:rsidP="00F4209E">
            <w:pPr>
              <w:rPr>
                <w:rFonts w:cs="Arial"/>
                <w:szCs w:val="22"/>
              </w:rPr>
            </w:pPr>
          </w:p>
        </w:tc>
        <w:tc>
          <w:tcPr>
            <w:tcW w:w="1985" w:type="dxa"/>
          </w:tcPr>
          <w:p w14:paraId="213A1E9E" w14:textId="77777777" w:rsidR="00CB75E7" w:rsidRDefault="00CB75E7" w:rsidP="00F4209E">
            <w:pPr>
              <w:rPr>
                <w:rFonts w:cs="Arial"/>
                <w:szCs w:val="22"/>
              </w:rPr>
            </w:pPr>
            <w:r>
              <w:rPr>
                <w:rFonts w:cs="Arial"/>
                <w:szCs w:val="22"/>
              </w:rPr>
              <w:t>(5)</w:t>
            </w:r>
          </w:p>
        </w:tc>
        <w:tc>
          <w:tcPr>
            <w:tcW w:w="1985" w:type="dxa"/>
          </w:tcPr>
          <w:p w14:paraId="4DB54E97" w14:textId="77777777" w:rsidR="00CB75E7" w:rsidRDefault="00CB75E7" w:rsidP="00F4209E">
            <w:pPr>
              <w:rPr>
                <w:rFonts w:cs="Arial"/>
                <w:szCs w:val="22"/>
              </w:rPr>
            </w:pPr>
            <w:r>
              <w:rPr>
                <w:rFonts w:cs="Arial"/>
                <w:szCs w:val="22"/>
              </w:rPr>
              <w:t>(6)</w:t>
            </w:r>
          </w:p>
        </w:tc>
        <w:tc>
          <w:tcPr>
            <w:tcW w:w="1985" w:type="dxa"/>
          </w:tcPr>
          <w:p w14:paraId="3F94E3BA" w14:textId="77777777" w:rsidR="00CB75E7" w:rsidRDefault="00CB75E7" w:rsidP="00F4209E">
            <w:pPr>
              <w:rPr>
                <w:rFonts w:cs="Arial"/>
                <w:szCs w:val="22"/>
              </w:rPr>
            </w:pPr>
            <w:r>
              <w:rPr>
                <w:rFonts w:cs="Arial"/>
                <w:szCs w:val="22"/>
              </w:rPr>
              <w:t>(7)</w:t>
            </w:r>
          </w:p>
        </w:tc>
        <w:tc>
          <w:tcPr>
            <w:tcW w:w="1700" w:type="dxa"/>
          </w:tcPr>
          <w:p w14:paraId="4DF12D7D" w14:textId="77777777" w:rsidR="00CB75E7" w:rsidRDefault="00CB75E7" w:rsidP="00F4209E">
            <w:pPr>
              <w:rPr>
                <w:rFonts w:cs="Arial"/>
                <w:szCs w:val="22"/>
              </w:rPr>
            </w:pPr>
            <w:r>
              <w:rPr>
                <w:rFonts w:cs="Arial"/>
                <w:szCs w:val="22"/>
              </w:rPr>
              <w:t>(8)</w:t>
            </w:r>
          </w:p>
        </w:tc>
      </w:tr>
      <w:tr w:rsidR="00CB75E7" w14:paraId="46128539" w14:textId="77777777" w:rsidTr="00F4652F">
        <w:tc>
          <w:tcPr>
            <w:tcW w:w="10173" w:type="dxa"/>
            <w:gridSpan w:val="5"/>
          </w:tcPr>
          <w:p w14:paraId="778DF294" w14:textId="77777777" w:rsidR="00CB75E7" w:rsidRDefault="00CB75E7" w:rsidP="00F4209E">
            <w:pPr>
              <w:rPr>
                <w:rFonts w:cs="Arial"/>
                <w:szCs w:val="22"/>
              </w:rPr>
            </w:pPr>
            <w:r>
              <w:rPr>
                <w:rFonts w:cs="Arial"/>
                <w:szCs w:val="22"/>
              </w:rPr>
              <w:t>This application is supported/not supported by me</w:t>
            </w:r>
          </w:p>
          <w:p w14:paraId="1B9FFDBF" w14:textId="77777777" w:rsidR="00CB75E7" w:rsidRDefault="00CB75E7" w:rsidP="00F4209E">
            <w:pPr>
              <w:rPr>
                <w:rFonts w:cs="Arial"/>
                <w:szCs w:val="22"/>
              </w:rPr>
            </w:pPr>
            <w:r>
              <w:rPr>
                <w:rFonts w:cs="Arial"/>
                <w:szCs w:val="22"/>
              </w:rPr>
              <w:t>Reasons:-</w:t>
            </w:r>
          </w:p>
          <w:p w14:paraId="63D6441A" w14:textId="77777777" w:rsidR="00CB75E7" w:rsidRDefault="00CB75E7" w:rsidP="00F4209E">
            <w:pPr>
              <w:rPr>
                <w:rFonts w:cs="Arial"/>
                <w:szCs w:val="22"/>
              </w:rPr>
            </w:pPr>
          </w:p>
          <w:p w14:paraId="2DFF90BC" w14:textId="77777777" w:rsidR="00CB75E7" w:rsidRDefault="00CB75E7" w:rsidP="00F4209E">
            <w:pPr>
              <w:rPr>
                <w:rFonts w:cs="Arial"/>
                <w:szCs w:val="22"/>
              </w:rPr>
            </w:pPr>
          </w:p>
          <w:p w14:paraId="4060365E" w14:textId="77777777" w:rsidR="00CB75E7" w:rsidRDefault="00CB75E7" w:rsidP="00F4209E">
            <w:pPr>
              <w:rPr>
                <w:rFonts w:cs="Arial"/>
                <w:szCs w:val="22"/>
              </w:rPr>
            </w:pPr>
          </w:p>
        </w:tc>
      </w:tr>
    </w:tbl>
    <w:p w14:paraId="4F8DA3B6" w14:textId="77777777" w:rsidR="00CB75E7" w:rsidRDefault="00CB75E7" w:rsidP="00CB75E7">
      <w:pPr>
        <w:rPr>
          <w:rFonts w:cs="Arial"/>
          <w:szCs w:val="22"/>
        </w:rPr>
      </w:pPr>
    </w:p>
    <w:p w14:paraId="44D376B7" w14:textId="662A3096" w:rsidR="00033638" w:rsidRPr="00033638" w:rsidRDefault="00033638" w:rsidP="00CB75E7">
      <w:pPr>
        <w:rPr>
          <w:rFonts w:cs="Arial"/>
          <w:b/>
          <w:szCs w:val="22"/>
        </w:rPr>
      </w:pPr>
      <w:r w:rsidRPr="00033638">
        <w:rPr>
          <w:rFonts w:cs="Arial"/>
          <w:b/>
          <w:szCs w:val="22"/>
        </w:rPr>
        <w:t>For non-medical staff</w:t>
      </w:r>
    </w:p>
    <w:p w14:paraId="774B90B8" w14:textId="77777777" w:rsidR="00033638" w:rsidRDefault="00033638" w:rsidP="00CB75E7">
      <w:pPr>
        <w:rPr>
          <w:rFonts w:cs="Arial"/>
          <w:szCs w:val="22"/>
        </w:rPr>
      </w:pPr>
    </w:p>
    <w:p w14:paraId="07CE6C51" w14:textId="664EC795" w:rsidR="00CB75E7" w:rsidRDefault="00CB75E7" w:rsidP="00CB75E7">
      <w:pPr>
        <w:rPr>
          <w:rFonts w:cs="Arial"/>
          <w:szCs w:val="22"/>
        </w:rPr>
      </w:pPr>
      <w:r>
        <w:rPr>
          <w:rFonts w:cs="Arial"/>
          <w:szCs w:val="22"/>
        </w:rPr>
        <w:t>Signature of Manager   ………………………………………………………..... Date ……………</w:t>
      </w:r>
    </w:p>
    <w:p w14:paraId="151E01D2" w14:textId="77777777" w:rsidR="00CB75E7" w:rsidRDefault="00CB75E7" w:rsidP="00CB75E7">
      <w:pPr>
        <w:rPr>
          <w:rFonts w:cs="Arial"/>
          <w:szCs w:val="22"/>
        </w:rPr>
      </w:pPr>
    </w:p>
    <w:p w14:paraId="0508A02D" w14:textId="70192C6F" w:rsidR="008E2ED2" w:rsidRDefault="00CB75E7">
      <w:pPr>
        <w:tabs>
          <w:tab w:val="left" w:pos="2505"/>
        </w:tabs>
      </w:pPr>
      <w:r>
        <w:t xml:space="preserve">Signature of Matron / </w:t>
      </w:r>
      <w:r w:rsidR="006C75B3">
        <w:t>Operational Lead</w:t>
      </w:r>
      <w:r>
        <w:t>.....……………………………… Date ……………</w:t>
      </w:r>
    </w:p>
    <w:p w14:paraId="320EDEC9" w14:textId="4D6B18BA" w:rsidR="00033638" w:rsidRDefault="00033638">
      <w:pPr>
        <w:tabs>
          <w:tab w:val="left" w:pos="2505"/>
        </w:tabs>
      </w:pPr>
    </w:p>
    <w:p w14:paraId="20A07981" w14:textId="1BD38FEE" w:rsidR="00033638" w:rsidRPr="00033638" w:rsidRDefault="00033638">
      <w:pPr>
        <w:tabs>
          <w:tab w:val="left" w:pos="2505"/>
        </w:tabs>
        <w:rPr>
          <w:b/>
        </w:rPr>
      </w:pPr>
      <w:r w:rsidRPr="00033638">
        <w:rPr>
          <w:b/>
        </w:rPr>
        <w:lastRenderedPageBreak/>
        <w:t>For Medical staff</w:t>
      </w:r>
    </w:p>
    <w:p w14:paraId="1E455EBA" w14:textId="03FF5AF5" w:rsidR="00033638" w:rsidRDefault="00033638">
      <w:pPr>
        <w:tabs>
          <w:tab w:val="left" w:pos="2505"/>
        </w:tabs>
      </w:pPr>
    </w:p>
    <w:p w14:paraId="76511AD4" w14:textId="3850B538" w:rsidR="00033638" w:rsidRDefault="00033638">
      <w:pPr>
        <w:tabs>
          <w:tab w:val="left" w:pos="2505"/>
        </w:tabs>
      </w:pPr>
      <w:r>
        <w:t>Signature of Clinical Lead   ………………………………………………..Date: …………….</w:t>
      </w:r>
    </w:p>
    <w:p w14:paraId="0B44FD77" w14:textId="497E9DF4" w:rsidR="00033638" w:rsidRDefault="00033638">
      <w:pPr>
        <w:tabs>
          <w:tab w:val="left" w:pos="2505"/>
        </w:tabs>
      </w:pPr>
    </w:p>
    <w:p w14:paraId="197E6865" w14:textId="35AA770F" w:rsidR="00033638" w:rsidRDefault="00033638">
      <w:pPr>
        <w:tabs>
          <w:tab w:val="left" w:pos="2505"/>
        </w:tabs>
      </w:pPr>
      <w:r>
        <w:t>Signature of Divisional Director: …………………………………………..Date: ……………..</w:t>
      </w:r>
    </w:p>
    <w:p w14:paraId="457DD363" w14:textId="7E5B985C" w:rsidR="00033638" w:rsidRDefault="00033638">
      <w:pPr>
        <w:tabs>
          <w:tab w:val="left" w:pos="2505"/>
        </w:tabs>
      </w:pPr>
    </w:p>
    <w:p w14:paraId="1AF10AD8" w14:textId="77777777" w:rsidR="00033638" w:rsidRDefault="00033638">
      <w:pPr>
        <w:tabs>
          <w:tab w:val="left" w:pos="2505"/>
        </w:tabs>
      </w:pPr>
    </w:p>
    <w:p w14:paraId="36F5A3E2" w14:textId="77777777" w:rsidR="008E2ED2" w:rsidRDefault="008E2ED2">
      <w:pPr>
        <w:tabs>
          <w:tab w:val="left" w:pos="2505"/>
        </w:tabs>
      </w:pPr>
      <w:r>
        <w:t>Signature of Medical Director……………………………………………… Date…………</w:t>
      </w:r>
    </w:p>
    <w:p w14:paraId="089CDE29" w14:textId="77777777" w:rsidR="0035322A" w:rsidRDefault="008E2ED2">
      <w:pPr>
        <w:tabs>
          <w:tab w:val="left" w:pos="2505"/>
        </w:tabs>
      </w:pPr>
      <w:r>
        <w:t xml:space="preserve">(for medical staff only) </w:t>
      </w:r>
      <w:r w:rsidR="0035322A">
        <w:br w:type="page"/>
      </w:r>
    </w:p>
    <w:p w14:paraId="05038232" w14:textId="77777777" w:rsidR="00AB738E" w:rsidRDefault="008E2ED2" w:rsidP="00BA48BD">
      <w:pPr>
        <w:jc w:val="right"/>
      </w:pPr>
      <w:r>
        <w:rPr>
          <w:noProof/>
          <w:lang w:eastAsia="en-GB"/>
        </w:rPr>
        <w:lastRenderedPageBreak/>
        <w:drawing>
          <wp:anchor distT="0" distB="0" distL="114300" distR="114300" simplePos="0" relativeHeight="251659776" behindDoc="0" locked="0" layoutInCell="1" allowOverlap="1" wp14:anchorId="3D151432" wp14:editId="6CB48C0A">
            <wp:simplePos x="0" y="0"/>
            <wp:positionH relativeFrom="column">
              <wp:posOffset>5138420</wp:posOffset>
            </wp:positionH>
            <wp:positionV relativeFrom="paragraph">
              <wp:posOffset>-795655</wp:posOffset>
            </wp:positionV>
            <wp:extent cx="1343025" cy="800100"/>
            <wp:effectExtent l="0" t="0" r="9525" b="0"/>
            <wp:wrapNone/>
            <wp:docPr id="6" name="Picture 6" descr="ESNEFT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NEFT logo 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30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66D96" w14:textId="77777777" w:rsidR="00AB738E" w:rsidRDefault="00AB738E" w:rsidP="00AB738E"/>
    <w:p w14:paraId="75C700E2" w14:textId="77777777" w:rsidR="00AB738E" w:rsidRDefault="00BA48BD" w:rsidP="00BA48BD">
      <w:pPr>
        <w:pStyle w:val="Heading3"/>
      </w:pPr>
      <w:bookmarkStart w:id="18" w:name="_Toc32917431"/>
      <w:r>
        <w:t xml:space="preserve">Appendix B - </w:t>
      </w:r>
      <w:r w:rsidR="00AB738E" w:rsidRPr="00464275">
        <w:t xml:space="preserve">Application to make pension contributions </w:t>
      </w:r>
      <w:r w:rsidR="00AB738E">
        <w:t>during</w:t>
      </w:r>
      <w:r w:rsidR="00AB738E" w:rsidRPr="00464275">
        <w:t xml:space="preserve"> </w:t>
      </w:r>
      <w:r w:rsidR="00FE0ADA">
        <w:t>Employment</w:t>
      </w:r>
      <w:r w:rsidR="00AB738E" w:rsidRPr="00464275">
        <w:t xml:space="preserve"> Break</w:t>
      </w:r>
      <w:bookmarkEnd w:id="18"/>
    </w:p>
    <w:p w14:paraId="6E79E5CB" w14:textId="77777777" w:rsidR="00AB738E" w:rsidRDefault="00AB738E" w:rsidP="00AB738E">
      <w:pPr>
        <w:jc w:val="center"/>
        <w:rPr>
          <w:b/>
          <w:sz w:val="32"/>
          <w:szCs w:val="32"/>
        </w:rPr>
      </w:pPr>
    </w:p>
    <w:p w14:paraId="55719B26" w14:textId="77777777" w:rsidR="00AB738E" w:rsidRPr="00CA7865" w:rsidRDefault="00AB738E" w:rsidP="00AB738E">
      <w:pPr>
        <w:rPr>
          <w:sz w:val="32"/>
          <w:szCs w:val="32"/>
        </w:rPr>
      </w:pPr>
      <w:r w:rsidRPr="00CA7865">
        <w:rPr>
          <w:sz w:val="32"/>
          <w:szCs w:val="32"/>
        </w:rPr>
        <w:t xml:space="preserve">Section A – To be completed by applicant </w:t>
      </w:r>
    </w:p>
    <w:p w14:paraId="0259EB22" w14:textId="77777777" w:rsidR="00AB738E" w:rsidRDefault="00AB738E" w:rsidP="00AB738E">
      <w:pPr>
        <w:rPr>
          <w:sz w:val="32"/>
          <w:szCs w:val="32"/>
        </w:rPr>
      </w:pPr>
    </w:p>
    <w:p w14:paraId="4E9E2129" w14:textId="77777777" w:rsidR="00AB738E" w:rsidRDefault="00AB738E" w:rsidP="00AB738E">
      <w:pPr>
        <w:rPr>
          <w:szCs w:val="22"/>
        </w:rPr>
      </w:pPr>
      <w:r>
        <w:rPr>
          <w:szCs w:val="22"/>
        </w:rPr>
        <w:t xml:space="preserve">Please confirm if you would like to continue to make pension contributions during the </w:t>
      </w:r>
      <w:r w:rsidR="00FE0ADA">
        <w:rPr>
          <w:szCs w:val="22"/>
        </w:rPr>
        <w:t>Employment</w:t>
      </w:r>
      <w:r>
        <w:rPr>
          <w:szCs w:val="22"/>
        </w:rPr>
        <w:t xml:space="preserve"> break</w:t>
      </w:r>
    </w:p>
    <w:p w14:paraId="236B0960" w14:textId="77777777" w:rsidR="00AB738E" w:rsidRDefault="00AB738E" w:rsidP="00AB738E">
      <w:pPr>
        <w:ind w:right="-1278"/>
        <w:rPr>
          <w:szCs w:val="22"/>
        </w:rPr>
      </w:pPr>
    </w:p>
    <w:p w14:paraId="5C536C6F" w14:textId="77777777" w:rsidR="00AB738E" w:rsidRDefault="00AB738E" w:rsidP="00AB738E">
      <w:pPr>
        <w:tabs>
          <w:tab w:val="left" w:pos="5670"/>
          <w:tab w:val="left" w:pos="6379"/>
          <w:tab w:val="left" w:pos="7513"/>
        </w:tabs>
        <w:ind w:right="-1278"/>
        <w:rPr>
          <w:i/>
          <w:szCs w:val="22"/>
        </w:rPr>
      </w:pPr>
      <w:r>
        <w:rPr>
          <w:szCs w:val="22"/>
        </w:rPr>
        <w:t>I would like to cease pension contributions</w:t>
      </w:r>
      <w:r>
        <w:rPr>
          <w:szCs w:val="22"/>
        </w:rPr>
        <w:tab/>
      </w:r>
      <w:r>
        <w:rPr>
          <w:szCs w:val="22"/>
        </w:rPr>
        <w:tab/>
        <w:t>Yes / No</w:t>
      </w:r>
      <w:r>
        <w:rPr>
          <w:szCs w:val="22"/>
        </w:rPr>
        <w:tab/>
      </w:r>
      <w:r w:rsidRPr="00156B96">
        <w:rPr>
          <w:i/>
          <w:szCs w:val="22"/>
        </w:rPr>
        <w:t>delete</w:t>
      </w:r>
      <w:r>
        <w:rPr>
          <w:szCs w:val="22"/>
        </w:rPr>
        <w:t xml:space="preserve"> as </w:t>
      </w:r>
      <w:r w:rsidRPr="00156B96">
        <w:rPr>
          <w:i/>
          <w:szCs w:val="22"/>
        </w:rPr>
        <w:t>appropriate</w:t>
      </w:r>
    </w:p>
    <w:p w14:paraId="0773BFE2" w14:textId="77777777" w:rsidR="00AB738E" w:rsidRDefault="00AB738E" w:rsidP="00AB738E">
      <w:pPr>
        <w:tabs>
          <w:tab w:val="left" w:pos="5670"/>
          <w:tab w:val="left" w:pos="6804"/>
        </w:tabs>
        <w:rPr>
          <w:i/>
          <w:szCs w:val="22"/>
        </w:rPr>
      </w:pPr>
    </w:p>
    <w:p w14:paraId="7E95079B" w14:textId="77777777" w:rsidR="00AB738E" w:rsidRDefault="00AB738E" w:rsidP="00AB738E">
      <w:pPr>
        <w:tabs>
          <w:tab w:val="left" w:pos="5670"/>
          <w:tab w:val="left" w:pos="6379"/>
          <w:tab w:val="left" w:pos="7513"/>
        </w:tabs>
        <w:ind w:right="-995"/>
        <w:rPr>
          <w:i/>
          <w:szCs w:val="22"/>
        </w:rPr>
      </w:pPr>
      <w:r>
        <w:rPr>
          <w:szCs w:val="22"/>
        </w:rPr>
        <w:t xml:space="preserve">I would like to continue pension contributions for six months </w:t>
      </w:r>
      <w:r w:rsidR="001F2E41">
        <w:rPr>
          <w:szCs w:val="22"/>
        </w:rPr>
        <w:t>only</w:t>
      </w:r>
      <w:r>
        <w:rPr>
          <w:szCs w:val="22"/>
        </w:rPr>
        <w:tab/>
        <w:t>Yes / No</w:t>
      </w:r>
      <w:r>
        <w:rPr>
          <w:szCs w:val="22"/>
        </w:rPr>
        <w:tab/>
      </w:r>
      <w:r w:rsidRPr="00156B96">
        <w:rPr>
          <w:i/>
          <w:szCs w:val="22"/>
        </w:rPr>
        <w:t>delete</w:t>
      </w:r>
      <w:r>
        <w:rPr>
          <w:szCs w:val="22"/>
        </w:rPr>
        <w:t xml:space="preserve"> </w:t>
      </w:r>
      <w:r w:rsidRPr="00156B96">
        <w:rPr>
          <w:i/>
          <w:szCs w:val="22"/>
        </w:rPr>
        <w:t>as</w:t>
      </w:r>
      <w:r>
        <w:rPr>
          <w:szCs w:val="22"/>
        </w:rPr>
        <w:t xml:space="preserve"> </w:t>
      </w:r>
      <w:r w:rsidRPr="00156B96">
        <w:rPr>
          <w:i/>
          <w:szCs w:val="22"/>
        </w:rPr>
        <w:t>appropriate</w:t>
      </w:r>
    </w:p>
    <w:p w14:paraId="3651C297" w14:textId="77777777" w:rsidR="00AB738E" w:rsidRDefault="00AB738E" w:rsidP="00AB738E">
      <w:pPr>
        <w:tabs>
          <w:tab w:val="left" w:pos="5670"/>
          <w:tab w:val="left" w:pos="6804"/>
        </w:tabs>
        <w:ind w:right="-995"/>
        <w:rPr>
          <w:i/>
          <w:szCs w:val="22"/>
        </w:rPr>
      </w:pPr>
    </w:p>
    <w:p w14:paraId="79A2E94D" w14:textId="77777777" w:rsidR="00AB738E" w:rsidRDefault="00AB738E" w:rsidP="00AB738E">
      <w:pPr>
        <w:tabs>
          <w:tab w:val="left" w:pos="5670"/>
          <w:tab w:val="left" w:pos="6379"/>
          <w:tab w:val="left" w:pos="7513"/>
        </w:tabs>
        <w:ind w:right="-995"/>
        <w:rPr>
          <w:i/>
          <w:szCs w:val="22"/>
        </w:rPr>
      </w:pPr>
      <w:r w:rsidRPr="00156B96">
        <w:rPr>
          <w:szCs w:val="22"/>
        </w:rPr>
        <w:t>I</w:t>
      </w:r>
      <w:r>
        <w:rPr>
          <w:szCs w:val="22"/>
        </w:rPr>
        <w:t xml:space="preserve"> would like to continue </w:t>
      </w:r>
      <w:r w:rsidRPr="00156B96">
        <w:rPr>
          <w:szCs w:val="22"/>
        </w:rPr>
        <w:t>pension contributions for the</w:t>
      </w:r>
      <w:r w:rsidRPr="00CA7865">
        <w:rPr>
          <w:szCs w:val="22"/>
        </w:rPr>
        <w:t xml:space="preserve"> </w:t>
      </w:r>
      <w:r>
        <w:rPr>
          <w:szCs w:val="22"/>
        </w:rPr>
        <w:t>d</w:t>
      </w:r>
      <w:r w:rsidRPr="00156B96">
        <w:rPr>
          <w:szCs w:val="22"/>
        </w:rPr>
        <w:t>uration</w:t>
      </w:r>
      <w:r>
        <w:rPr>
          <w:i/>
          <w:szCs w:val="22"/>
        </w:rPr>
        <w:t xml:space="preserve"> </w:t>
      </w:r>
      <w:r>
        <w:rPr>
          <w:i/>
          <w:szCs w:val="22"/>
        </w:rPr>
        <w:tab/>
        <w:t>Yes / No</w:t>
      </w:r>
      <w:r>
        <w:rPr>
          <w:i/>
          <w:szCs w:val="22"/>
        </w:rPr>
        <w:tab/>
        <w:t xml:space="preserve">delete as appropriate </w:t>
      </w:r>
    </w:p>
    <w:p w14:paraId="79DD35FE" w14:textId="77777777" w:rsidR="00AB738E" w:rsidRDefault="00AB738E" w:rsidP="00AB738E">
      <w:pPr>
        <w:tabs>
          <w:tab w:val="left" w:pos="5670"/>
          <w:tab w:val="left" w:pos="6804"/>
        </w:tabs>
        <w:ind w:right="-995"/>
        <w:rPr>
          <w:szCs w:val="22"/>
        </w:rPr>
      </w:pPr>
      <w:r>
        <w:rPr>
          <w:szCs w:val="22"/>
        </w:rPr>
        <w:t>of the</w:t>
      </w:r>
      <w:r w:rsidRPr="00156B96">
        <w:rPr>
          <w:szCs w:val="22"/>
        </w:rPr>
        <w:t xml:space="preserve"> </w:t>
      </w:r>
      <w:r w:rsidR="00FE0ADA">
        <w:rPr>
          <w:szCs w:val="22"/>
        </w:rPr>
        <w:t>employment</w:t>
      </w:r>
      <w:r w:rsidRPr="00156B96">
        <w:rPr>
          <w:szCs w:val="22"/>
        </w:rPr>
        <w:t xml:space="preserve"> b</w:t>
      </w:r>
      <w:r>
        <w:rPr>
          <w:szCs w:val="22"/>
        </w:rPr>
        <w:t>r</w:t>
      </w:r>
      <w:r w:rsidRPr="00156B96">
        <w:rPr>
          <w:szCs w:val="22"/>
        </w:rPr>
        <w:t>eak up to a maximum of 2 years</w:t>
      </w:r>
    </w:p>
    <w:p w14:paraId="366D3767" w14:textId="77777777" w:rsidR="00293F1C" w:rsidRDefault="00293F1C" w:rsidP="00AB738E">
      <w:pPr>
        <w:tabs>
          <w:tab w:val="left" w:pos="5670"/>
          <w:tab w:val="left" w:pos="6804"/>
        </w:tabs>
        <w:ind w:right="-995"/>
        <w:rPr>
          <w:szCs w:val="22"/>
        </w:rPr>
      </w:pPr>
    </w:p>
    <w:p w14:paraId="16F33413" w14:textId="77777777" w:rsidR="001F2E41" w:rsidRDefault="001F2E41" w:rsidP="00AB738E">
      <w:pPr>
        <w:tabs>
          <w:tab w:val="left" w:pos="5670"/>
          <w:tab w:val="left" w:pos="6804"/>
        </w:tabs>
        <w:ind w:right="-995"/>
        <w:rPr>
          <w:szCs w:val="22"/>
        </w:rPr>
      </w:pPr>
      <w:r>
        <w:rPr>
          <w:szCs w:val="22"/>
        </w:rPr>
        <w:t>NB.  Please note that the Trust will only continue contributions for six months, after such time the individual is responsible for both the employer and employee contribution</w:t>
      </w:r>
    </w:p>
    <w:p w14:paraId="0B218596" w14:textId="77777777" w:rsidR="00AB738E" w:rsidRPr="00156B96" w:rsidRDefault="00AB738E" w:rsidP="00AB738E">
      <w:pPr>
        <w:rPr>
          <w:szCs w:val="22"/>
        </w:rPr>
      </w:pPr>
    </w:p>
    <w:p w14:paraId="200E8650" w14:textId="77777777" w:rsidR="00AB738E" w:rsidRDefault="00AB738E" w:rsidP="00AB738E">
      <w:pPr>
        <w:rPr>
          <w:szCs w:val="22"/>
        </w:rPr>
      </w:pPr>
    </w:p>
    <w:p w14:paraId="68437517" w14:textId="77777777" w:rsidR="00AB738E" w:rsidRPr="00CA7865" w:rsidRDefault="00AB738E" w:rsidP="00AB738E">
      <w:pPr>
        <w:rPr>
          <w:sz w:val="32"/>
          <w:szCs w:val="32"/>
        </w:rPr>
      </w:pPr>
      <w:r w:rsidRPr="00CA7865">
        <w:rPr>
          <w:sz w:val="32"/>
          <w:szCs w:val="32"/>
        </w:rPr>
        <w:t>Section B – To be completed by applicant</w:t>
      </w:r>
    </w:p>
    <w:p w14:paraId="7EEFDEE0" w14:textId="77777777" w:rsidR="00AB738E" w:rsidRDefault="00AB738E" w:rsidP="00AB738E">
      <w:pPr>
        <w:rPr>
          <w:szCs w:val="22"/>
        </w:rPr>
      </w:pPr>
    </w:p>
    <w:p w14:paraId="53462A50" w14:textId="57DC4FE2" w:rsidR="00AB738E" w:rsidRDefault="00F1578A" w:rsidP="00AB738E">
      <w:pPr>
        <w:ind w:right="-1136"/>
        <w:rPr>
          <w:szCs w:val="22"/>
        </w:rPr>
      </w:pPr>
      <w:r>
        <w:rPr>
          <w:szCs w:val="22"/>
        </w:rPr>
        <w:t xml:space="preserve">Please note Pension Contributions must be made by </w:t>
      </w:r>
      <w:r w:rsidR="00AB738E">
        <w:rPr>
          <w:szCs w:val="22"/>
        </w:rPr>
        <w:t xml:space="preserve">Standing Order </w:t>
      </w:r>
    </w:p>
    <w:p w14:paraId="2BC0FD2C" w14:textId="77777777" w:rsidR="00AB738E" w:rsidRDefault="00AB738E" w:rsidP="00AB738E">
      <w:pPr>
        <w:rPr>
          <w:szCs w:val="22"/>
        </w:rPr>
      </w:pPr>
    </w:p>
    <w:p w14:paraId="25BD5162" w14:textId="7E136C0C" w:rsidR="00AB738E" w:rsidRDefault="00F1578A" w:rsidP="00AB738E">
      <w:pPr>
        <w:rPr>
          <w:szCs w:val="22"/>
        </w:rPr>
      </w:pPr>
      <w:r>
        <w:rPr>
          <w:szCs w:val="22"/>
        </w:rPr>
        <w:t xml:space="preserve">And </w:t>
      </w:r>
      <w:r w:rsidR="00AB738E">
        <w:rPr>
          <w:szCs w:val="22"/>
        </w:rPr>
        <w:t xml:space="preserve">contributions must be received by the Workforce team by the last working day of each month.  </w:t>
      </w:r>
    </w:p>
    <w:p w14:paraId="6AE7F29E" w14:textId="77777777" w:rsidR="00AB738E" w:rsidRDefault="00AB738E" w:rsidP="00AB738E">
      <w:pPr>
        <w:rPr>
          <w:szCs w:val="22"/>
        </w:rPr>
      </w:pPr>
    </w:p>
    <w:p w14:paraId="5F538551" w14:textId="50A8FBCD" w:rsidR="0073756C" w:rsidRDefault="0073756C" w:rsidP="0073756C">
      <w:pPr>
        <w:tabs>
          <w:tab w:val="left" w:pos="2505"/>
        </w:tabs>
      </w:pPr>
      <w:r>
        <w:t>If you would like to set up a standard order, details for setting up the Standing Order are as follows:</w:t>
      </w:r>
    </w:p>
    <w:p w14:paraId="7DD0B9E4" w14:textId="1753D299" w:rsidR="00F1578A" w:rsidRDefault="00F1578A" w:rsidP="0073756C">
      <w:pPr>
        <w:tabs>
          <w:tab w:val="left" w:pos="2505"/>
        </w:tabs>
      </w:pPr>
    </w:p>
    <w:p w14:paraId="66E834DC" w14:textId="27DED4CD" w:rsidR="00F1578A" w:rsidRPr="00FE3D74" w:rsidRDefault="00F1578A" w:rsidP="00F1578A">
      <w:pPr>
        <w:autoSpaceDE w:val="0"/>
        <w:autoSpaceDN w:val="0"/>
        <w:adjustRightInd w:val="0"/>
        <w:rPr>
          <w:rFonts w:cstheme="minorHAnsi"/>
        </w:rPr>
      </w:pPr>
      <w:r w:rsidRPr="00FE3D74">
        <w:rPr>
          <w:rFonts w:cstheme="minorHAnsi"/>
          <w:b/>
        </w:rPr>
        <w:t>Bank Name &amp; Address:</w:t>
      </w:r>
      <w:r w:rsidRPr="00FE3D74">
        <w:rPr>
          <w:rFonts w:cstheme="minorHAnsi"/>
        </w:rPr>
        <w:t xml:space="preserve"> </w:t>
      </w:r>
      <w:r>
        <w:rPr>
          <w:rFonts w:cstheme="minorHAnsi"/>
        </w:rPr>
        <w:tab/>
      </w:r>
      <w:r w:rsidRPr="00FE3D74">
        <w:rPr>
          <w:rFonts w:cstheme="minorHAnsi"/>
        </w:rPr>
        <w:t>Government Banking Service</w:t>
      </w:r>
    </w:p>
    <w:p w14:paraId="7540BBAD" w14:textId="77777777" w:rsidR="00F1578A" w:rsidRPr="00FE3D74" w:rsidRDefault="00F1578A" w:rsidP="00F1578A">
      <w:pPr>
        <w:autoSpaceDE w:val="0"/>
        <w:autoSpaceDN w:val="0"/>
        <w:adjustRightInd w:val="0"/>
        <w:ind w:left="2160" w:firstLine="720"/>
        <w:rPr>
          <w:rFonts w:cstheme="minorHAnsi"/>
        </w:rPr>
      </w:pPr>
      <w:r w:rsidRPr="00FE3D74">
        <w:rPr>
          <w:rFonts w:cstheme="minorHAnsi"/>
        </w:rPr>
        <w:t>C/o National Westminster Bank PLC</w:t>
      </w:r>
    </w:p>
    <w:p w14:paraId="4F6CE14B" w14:textId="77777777" w:rsidR="00F1578A" w:rsidRPr="00FE3D74" w:rsidRDefault="00F1578A" w:rsidP="00F1578A">
      <w:pPr>
        <w:autoSpaceDE w:val="0"/>
        <w:autoSpaceDN w:val="0"/>
        <w:adjustRightInd w:val="0"/>
        <w:ind w:left="2160" w:firstLine="720"/>
        <w:rPr>
          <w:rFonts w:cstheme="minorHAnsi"/>
        </w:rPr>
      </w:pPr>
      <w:r w:rsidRPr="00FE3D74">
        <w:rPr>
          <w:rFonts w:cstheme="minorHAnsi"/>
        </w:rPr>
        <w:t>280 Bishopsgate</w:t>
      </w:r>
    </w:p>
    <w:p w14:paraId="1F0BE76B" w14:textId="77777777" w:rsidR="00F1578A" w:rsidRPr="00FE3D74" w:rsidRDefault="00F1578A" w:rsidP="00F1578A">
      <w:pPr>
        <w:autoSpaceDE w:val="0"/>
        <w:autoSpaceDN w:val="0"/>
        <w:adjustRightInd w:val="0"/>
        <w:ind w:left="2160" w:firstLine="720"/>
        <w:rPr>
          <w:rFonts w:cstheme="minorHAnsi"/>
        </w:rPr>
      </w:pPr>
      <w:r w:rsidRPr="00FE3D74">
        <w:rPr>
          <w:rFonts w:cstheme="minorHAnsi"/>
        </w:rPr>
        <w:t>London</w:t>
      </w:r>
    </w:p>
    <w:p w14:paraId="26B9C04D" w14:textId="77777777" w:rsidR="00F1578A" w:rsidRDefault="00F1578A" w:rsidP="00F1578A">
      <w:pPr>
        <w:autoSpaceDE w:val="0"/>
        <w:autoSpaceDN w:val="0"/>
        <w:adjustRightInd w:val="0"/>
        <w:ind w:left="2160" w:firstLine="720"/>
        <w:rPr>
          <w:rFonts w:cstheme="minorHAnsi"/>
        </w:rPr>
      </w:pPr>
      <w:r w:rsidRPr="00FE3D74">
        <w:rPr>
          <w:rFonts w:cstheme="minorHAnsi"/>
        </w:rPr>
        <w:t>EC2M 4RB</w:t>
      </w:r>
    </w:p>
    <w:p w14:paraId="3F1307F0" w14:textId="77777777" w:rsidR="00F1578A" w:rsidRPr="00FE3D74" w:rsidRDefault="00F1578A" w:rsidP="00F1578A">
      <w:pPr>
        <w:autoSpaceDE w:val="0"/>
        <w:autoSpaceDN w:val="0"/>
        <w:adjustRightInd w:val="0"/>
        <w:ind w:left="2160" w:firstLine="720"/>
        <w:rPr>
          <w:rFonts w:cstheme="minorHAnsi"/>
        </w:rPr>
      </w:pPr>
    </w:p>
    <w:p w14:paraId="58246458" w14:textId="77777777" w:rsidR="00F1578A" w:rsidRPr="00FE3D74" w:rsidRDefault="00F1578A" w:rsidP="00F1578A">
      <w:pPr>
        <w:rPr>
          <w:rFonts w:cstheme="minorHAnsi"/>
        </w:rPr>
      </w:pPr>
      <w:r w:rsidRPr="00FE3D74">
        <w:rPr>
          <w:rFonts w:cstheme="minorHAnsi"/>
          <w:b/>
        </w:rPr>
        <w:t>Account Name:</w:t>
      </w:r>
      <w:r w:rsidRPr="00FE3D74">
        <w:rPr>
          <w:rFonts w:cstheme="minorHAnsi"/>
        </w:rPr>
        <w:t xml:space="preserve"> </w:t>
      </w:r>
      <w:r>
        <w:rPr>
          <w:rFonts w:cstheme="minorHAnsi"/>
        </w:rPr>
        <w:tab/>
      </w:r>
      <w:r>
        <w:rPr>
          <w:rFonts w:cstheme="minorHAnsi"/>
        </w:rPr>
        <w:tab/>
      </w:r>
      <w:r w:rsidRPr="00FE3D74">
        <w:rPr>
          <w:rFonts w:cstheme="minorHAnsi"/>
        </w:rPr>
        <w:t>East Suffolk &amp; North Essex NHSFT</w:t>
      </w:r>
    </w:p>
    <w:p w14:paraId="072A5BDD" w14:textId="77777777" w:rsidR="00F1578A" w:rsidRPr="00FE3D74" w:rsidRDefault="00F1578A" w:rsidP="00F1578A">
      <w:pPr>
        <w:autoSpaceDE w:val="0"/>
        <w:autoSpaceDN w:val="0"/>
        <w:adjustRightInd w:val="0"/>
        <w:rPr>
          <w:rFonts w:cstheme="minorHAnsi"/>
        </w:rPr>
      </w:pPr>
      <w:r w:rsidRPr="00FE3D74">
        <w:rPr>
          <w:rFonts w:cstheme="minorHAnsi"/>
          <w:b/>
        </w:rPr>
        <w:t>Bank Sort Code:</w:t>
      </w:r>
      <w:r w:rsidRPr="00FE3D74">
        <w:rPr>
          <w:rFonts w:cstheme="minorHAnsi"/>
        </w:rPr>
        <w:t xml:space="preserve"> </w:t>
      </w:r>
      <w:r>
        <w:rPr>
          <w:rFonts w:cstheme="minorHAnsi"/>
        </w:rPr>
        <w:tab/>
      </w:r>
      <w:r>
        <w:rPr>
          <w:rFonts w:cstheme="minorHAnsi"/>
        </w:rPr>
        <w:tab/>
      </w:r>
      <w:r w:rsidRPr="00FE3D74">
        <w:rPr>
          <w:rFonts w:cstheme="minorHAnsi"/>
        </w:rPr>
        <w:t>60-70-80</w:t>
      </w:r>
    </w:p>
    <w:p w14:paraId="7F12E33B" w14:textId="77777777" w:rsidR="00F1578A" w:rsidRDefault="00F1578A" w:rsidP="00F1578A">
      <w:pPr>
        <w:autoSpaceDE w:val="0"/>
        <w:autoSpaceDN w:val="0"/>
        <w:adjustRightInd w:val="0"/>
        <w:rPr>
          <w:rFonts w:cstheme="minorHAnsi"/>
        </w:rPr>
      </w:pPr>
      <w:r w:rsidRPr="00FE3D74">
        <w:rPr>
          <w:rFonts w:cstheme="minorHAnsi"/>
          <w:b/>
        </w:rPr>
        <w:t>Account Number:</w:t>
      </w:r>
      <w:r w:rsidRPr="00FE3D74">
        <w:rPr>
          <w:rFonts w:cstheme="minorHAnsi"/>
        </w:rPr>
        <w:t xml:space="preserve"> </w:t>
      </w:r>
      <w:r>
        <w:rPr>
          <w:rFonts w:cstheme="minorHAnsi"/>
        </w:rPr>
        <w:tab/>
      </w:r>
      <w:r>
        <w:rPr>
          <w:rFonts w:cstheme="minorHAnsi"/>
        </w:rPr>
        <w:tab/>
      </w:r>
      <w:r w:rsidRPr="00FE3D74">
        <w:rPr>
          <w:rFonts w:cstheme="minorHAnsi"/>
        </w:rPr>
        <w:t>10012540</w:t>
      </w:r>
    </w:p>
    <w:p w14:paraId="05C2FED8" w14:textId="2E59BE92" w:rsidR="00F1578A" w:rsidRDefault="00F1578A" w:rsidP="0073756C">
      <w:pPr>
        <w:tabs>
          <w:tab w:val="left" w:pos="2505"/>
        </w:tabs>
      </w:pPr>
    </w:p>
    <w:p w14:paraId="76B77A05" w14:textId="77777777" w:rsidR="0073756C" w:rsidRPr="00AB738E" w:rsidRDefault="0073756C" w:rsidP="0073756C">
      <w:r w:rsidRPr="00F1578A">
        <w:t>Reference number:</w:t>
      </w:r>
      <w:r w:rsidRPr="00F1578A">
        <w:tab/>
        <w:t>PENS(your assignment number)</w:t>
      </w:r>
      <w:r>
        <w:t xml:space="preserve">  </w:t>
      </w:r>
      <w:r>
        <w:tab/>
      </w:r>
    </w:p>
    <w:p w14:paraId="77D11397" w14:textId="77777777" w:rsidR="00AB738E" w:rsidRDefault="00AB738E" w:rsidP="00AB738E">
      <w:pPr>
        <w:rPr>
          <w:szCs w:val="22"/>
        </w:rPr>
      </w:pPr>
    </w:p>
    <w:p w14:paraId="2AE978C6" w14:textId="77777777" w:rsidR="0073756C" w:rsidRDefault="0073756C" w:rsidP="00AB738E">
      <w:pPr>
        <w:rPr>
          <w:szCs w:val="22"/>
        </w:rPr>
      </w:pPr>
    </w:p>
    <w:p w14:paraId="59CB1394" w14:textId="77777777" w:rsidR="0073756C" w:rsidRDefault="0073756C" w:rsidP="00AB738E">
      <w:pPr>
        <w:rPr>
          <w:szCs w:val="22"/>
        </w:rPr>
      </w:pPr>
    </w:p>
    <w:p w14:paraId="5EBAF1D3" w14:textId="77777777" w:rsidR="00AB738E" w:rsidRDefault="00AB738E" w:rsidP="00AB738E">
      <w:pPr>
        <w:rPr>
          <w:szCs w:val="22"/>
        </w:rPr>
      </w:pPr>
      <w:r>
        <w:rPr>
          <w:szCs w:val="22"/>
        </w:rPr>
        <w:t>Signature of Applicant</w:t>
      </w:r>
      <w:r>
        <w:rPr>
          <w:szCs w:val="22"/>
        </w:rPr>
        <w:tab/>
      </w:r>
      <w:r>
        <w:rPr>
          <w:szCs w:val="22"/>
        </w:rPr>
        <w:tab/>
        <w:t>………………………..</w:t>
      </w:r>
      <w:r>
        <w:rPr>
          <w:szCs w:val="22"/>
        </w:rPr>
        <w:tab/>
      </w:r>
      <w:r>
        <w:rPr>
          <w:szCs w:val="22"/>
        </w:rPr>
        <w:tab/>
        <w:t>Date</w:t>
      </w:r>
      <w:r>
        <w:rPr>
          <w:szCs w:val="22"/>
        </w:rPr>
        <w:tab/>
        <w:t>…………….</w:t>
      </w:r>
    </w:p>
    <w:p w14:paraId="44DC1C6B" w14:textId="77777777" w:rsidR="0035322A" w:rsidRDefault="0035322A">
      <w:pPr>
        <w:tabs>
          <w:tab w:val="left" w:pos="2505"/>
        </w:tabs>
      </w:pPr>
    </w:p>
    <w:p w14:paraId="4B3B1CDF" w14:textId="77777777" w:rsidR="0035322A" w:rsidRDefault="0035322A">
      <w:pPr>
        <w:tabs>
          <w:tab w:val="left" w:pos="2505"/>
        </w:tabs>
      </w:pPr>
    </w:p>
    <w:p w14:paraId="35CF7559" w14:textId="77777777" w:rsidR="009829ED" w:rsidRDefault="009829ED" w:rsidP="006C75B3">
      <w:pPr>
        <w:pStyle w:val="Caption"/>
        <w:jc w:val="both"/>
      </w:pPr>
    </w:p>
    <w:sectPr w:rsidR="009829ED" w:rsidSect="00F4652F">
      <w:footerReference w:type="default" r:id="rId14"/>
      <w:headerReference w:type="first" r:id="rId15"/>
      <w:pgSz w:w="11906" w:h="16838"/>
      <w:pgMar w:top="1440" w:right="1440" w:bottom="1440" w:left="1440" w:header="72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D536C" w14:textId="77777777" w:rsidR="00AC1279" w:rsidRDefault="00AC1279">
      <w:r>
        <w:separator/>
      </w:r>
    </w:p>
  </w:endnote>
  <w:endnote w:type="continuationSeparator" w:id="0">
    <w:p w14:paraId="6BC373FB" w14:textId="77777777" w:rsidR="00AC1279" w:rsidRDefault="00AC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E0EEE" w14:textId="3E06B9D9" w:rsidR="009829ED" w:rsidRPr="009829ED" w:rsidRDefault="009829ED" w:rsidP="009829ED">
    <w:pPr>
      <w:pStyle w:val="Footer"/>
      <w:tabs>
        <w:tab w:val="clear" w:pos="8306"/>
        <w:tab w:val="right" w:pos="9072"/>
      </w:tabs>
      <w:rPr>
        <w:sz w:val="16"/>
        <w:szCs w:val="16"/>
      </w:rPr>
    </w:pPr>
    <w:r w:rsidRPr="009829ED">
      <w:rPr>
        <w:sz w:val="16"/>
        <w:szCs w:val="16"/>
      </w:rPr>
      <w:t>R</w:t>
    </w:r>
    <w:r w:rsidR="00A81EA0">
      <w:rPr>
        <w:sz w:val="16"/>
        <w:szCs w:val="16"/>
      </w:rPr>
      <w:t xml:space="preserve">egistered </w:t>
    </w:r>
    <w:r w:rsidR="00BA48BD">
      <w:rPr>
        <w:sz w:val="16"/>
        <w:szCs w:val="16"/>
      </w:rPr>
      <w:t>d</w:t>
    </w:r>
    <w:r w:rsidR="00A81EA0">
      <w:rPr>
        <w:sz w:val="16"/>
        <w:szCs w:val="16"/>
      </w:rPr>
      <w:t>ocument</w:t>
    </w:r>
    <w:r w:rsidR="007A21B5">
      <w:rPr>
        <w:sz w:val="16"/>
        <w:szCs w:val="16"/>
      </w:rPr>
      <w:t>: 3700</w:t>
    </w:r>
    <w:r w:rsidRPr="009829ED">
      <w:rPr>
        <w:sz w:val="16"/>
        <w:szCs w:val="16"/>
      </w:rPr>
      <w:tab/>
    </w:r>
    <w:r w:rsidRPr="009829ED">
      <w:rPr>
        <w:sz w:val="16"/>
        <w:szCs w:val="16"/>
      </w:rPr>
      <w:tab/>
    </w:r>
    <w:sdt>
      <w:sdtPr>
        <w:rPr>
          <w:sz w:val="16"/>
          <w:szCs w:val="16"/>
        </w:rPr>
        <w:id w:val="-705184290"/>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Pr="009829ED">
              <w:rPr>
                <w:sz w:val="16"/>
                <w:szCs w:val="16"/>
              </w:rPr>
              <w:t xml:space="preserve">Page </w:t>
            </w:r>
            <w:r w:rsidRPr="009829ED">
              <w:rPr>
                <w:b/>
                <w:bCs/>
                <w:sz w:val="16"/>
                <w:szCs w:val="16"/>
              </w:rPr>
              <w:fldChar w:fldCharType="begin"/>
            </w:r>
            <w:r w:rsidRPr="009829ED">
              <w:rPr>
                <w:b/>
                <w:bCs/>
                <w:sz w:val="16"/>
                <w:szCs w:val="16"/>
              </w:rPr>
              <w:instrText xml:space="preserve"> PAGE </w:instrText>
            </w:r>
            <w:r w:rsidRPr="009829ED">
              <w:rPr>
                <w:b/>
                <w:bCs/>
                <w:sz w:val="16"/>
                <w:szCs w:val="16"/>
              </w:rPr>
              <w:fldChar w:fldCharType="separate"/>
            </w:r>
            <w:r w:rsidR="007A21B5">
              <w:rPr>
                <w:b/>
                <w:bCs/>
                <w:noProof/>
                <w:sz w:val="16"/>
                <w:szCs w:val="16"/>
              </w:rPr>
              <w:t>12</w:t>
            </w:r>
            <w:r w:rsidRPr="009829ED">
              <w:rPr>
                <w:b/>
                <w:bCs/>
                <w:sz w:val="16"/>
                <w:szCs w:val="16"/>
              </w:rPr>
              <w:fldChar w:fldCharType="end"/>
            </w:r>
            <w:r w:rsidRPr="009829ED">
              <w:rPr>
                <w:sz w:val="16"/>
                <w:szCs w:val="16"/>
              </w:rPr>
              <w:t xml:space="preserve"> of </w:t>
            </w:r>
            <w:r w:rsidRPr="009829ED">
              <w:rPr>
                <w:b/>
                <w:bCs/>
                <w:sz w:val="16"/>
                <w:szCs w:val="16"/>
              </w:rPr>
              <w:fldChar w:fldCharType="begin"/>
            </w:r>
            <w:r w:rsidRPr="009829ED">
              <w:rPr>
                <w:b/>
                <w:bCs/>
                <w:sz w:val="16"/>
                <w:szCs w:val="16"/>
              </w:rPr>
              <w:instrText xml:space="preserve"> NUMPAGES  </w:instrText>
            </w:r>
            <w:r w:rsidRPr="009829ED">
              <w:rPr>
                <w:b/>
                <w:bCs/>
                <w:sz w:val="16"/>
                <w:szCs w:val="16"/>
              </w:rPr>
              <w:fldChar w:fldCharType="separate"/>
            </w:r>
            <w:r w:rsidR="007A21B5">
              <w:rPr>
                <w:b/>
                <w:bCs/>
                <w:noProof/>
                <w:sz w:val="16"/>
                <w:szCs w:val="16"/>
              </w:rPr>
              <w:t>12</w:t>
            </w:r>
            <w:r w:rsidRPr="009829ED">
              <w:rPr>
                <w:b/>
                <w:bCs/>
                <w:sz w:val="16"/>
                <w:szCs w:val="16"/>
              </w:rPr>
              <w:fldChar w:fldCharType="end"/>
            </w:r>
          </w:sdtContent>
        </w:sdt>
      </w:sdtContent>
    </w:sdt>
  </w:p>
  <w:p w14:paraId="14AFAB50" w14:textId="1FB91935" w:rsidR="00E72C32" w:rsidRPr="009829ED" w:rsidRDefault="00D540DF" w:rsidP="009829ED">
    <w:pPr>
      <w:pStyle w:val="Footer"/>
      <w:tabs>
        <w:tab w:val="clear" w:pos="8306"/>
        <w:tab w:val="right" w:pos="9072"/>
      </w:tabs>
      <w:rPr>
        <w:sz w:val="16"/>
        <w:szCs w:val="16"/>
      </w:rPr>
    </w:pPr>
    <w:r>
      <w:rPr>
        <w:sz w:val="16"/>
        <w:szCs w:val="16"/>
      </w:rPr>
      <w:t>Employment</w:t>
    </w:r>
    <w:r w:rsidR="009829ED" w:rsidRPr="009829ED">
      <w:rPr>
        <w:sz w:val="16"/>
        <w:szCs w:val="16"/>
      </w:rPr>
      <w:t xml:space="preserve"> Break Scheme</w:t>
    </w:r>
    <w:r w:rsidR="009829ED">
      <w:rPr>
        <w:sz w:val="16"/>
        <w:szCs w:val="16"/>
      </w:rPr>
      <w:tab/>
    </w:r>
    <w:r w:rsidR="009829ED">
      <w:rPr>
        <w:sz w:val="16"/>
        <w:szCs w:val="16"/>
      </w:rPr>
      <w:tab/>
      <w:t xml:space="preserve"> Implementation </w:t>
    </w:r>
    <w:r w:rsidR="00466B46">
      <w:rPr>
        <w:sz w:val="16"/>
        <w:szCs w:val="16"/>
      </w:rPr>
      <w:t>date 14 April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C3D8D" w14:textId="77777777" w:rsidR="00AC1279" w:rsidRDefault="00AC1279">
      <w:r>
        <w:separator/>
      </w:r>
    </w:p>
  </w:footnote>
  <w:footnote w:type="continuationSeparator" w:id="0">
    <w:p w14:paraId="2C04D266" w14:textId="77777777" w:rsidR="00AC1279" w:rsidRDefault="00AC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27183" w14:textId="77777777" w:rsidR="00E72C32" w:rsidRDefault="00E72C32" w:rsidP="007A790A">
    <w:pPr>
      <w:pStyle w:val="Header"/>
      <w:tabs>
        <w:tab w:val="clear" w:pos="4153"/>
        <w:tab w:val="clear" w:pos="8306"/>
        <w:tab w:val="left" w:pos="203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45038"/>
    <w:multiLevelType w:val="hybridMultilevel"/>
    <w:tmpl w:val="6E402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127EF"/>
    <w:multiLevelType w:val="hybridMultilevel"/>
    <w:tmpl w:val="90AC8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C347E"/>
    <w:multiLevelType w:val="hybridMultilevel"/>
    <w:tmpl w:val="27DE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52A7F"/>
    <w:multiLevelType w:val="multilevel"/>
    <w:tmpl w:val="9CCA7E0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138C1456"/>
    <w:multiLevelType w:val="hybridMultilevel"/>
    <w:tmpl w:val="9FDEB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D42984"/>
    <w:multiLevelType w:val="multilevel"/>
    <w:tmpl w:val="E8BE7B1E"/>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F4A0BA1"/>
    <w:multiLevelType w:val="hybridMultilevel"/>
    <w:tmpl w:val="9874292C"/>
    <w:lvl w:ilvl="0" w:tplc="442CAD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9E32B1"/>
    <w:multiLevelType w:val="multilevel"/>
    <w:tmpl w:val="70F60E4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58D211B"/>
    <w:multiLevelType w:val="hybridMultilevel"/>
    <w:tmpl w:val="995CCBD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2308EE"/>
    <w:multiLevelType w:val="hybridMultilevel"/>
    <w:tmpl w:val="F40039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29078A"/>
    <w:multiLevelType w:val="hybridMultilevel"/>
    <w:tmpl w:val="10247F9A"/>
    <w:lvl w:ilvl="0" w:tplc="95C2A824">
      <w:start w:val="3"/>
      <w:numFmt w:val="lowerLetter"/>
      <w:lvlText w:val="%1)"/>
      <w:lvlJc w:val="left"/>
      <w:pPr>
        <w:tabs>
          <w:tab w:val="num" w:pos="1452"/>
        </w:tabs>
        <w:ind w:left="1452" w:hanging="675"/>
      </w:pPr>
      <w:rPr>
        <w:rFonts w:hint="default"/>
      </w:rPr>
    </w:lvl>
    <w:lvl w:ilvl="1" w:tplc="08090019" w:tentative="1">
      <w:start w:val="1"/>
      <w:numFmt w:val="lowerLetter"/>
      <w:lvlText w:val="%2."/>
      <w:lvlJc w:val="left"/>
      <w:pPr>
        <w:tabs>
          <w:tab w:val="num" w:pos="1857"/>
        </w:tabs>
        <w:ind w:left="1857" w:hanging="360"/>
      </w:pPr>
    </w:lvl>
    <w:lvl w:ilvl="2" w:tplc="0809001B" w:tentative="1">
      <w:start w:val="1"/>
      <w:numFmt w:val="lowerRoman"/>
      <w:lvlText w:val="%3."/>
      <w:lvlJc w:val="right"/>
      <w:pPr>
        <w:tabs>
          <w:tab w:val="num" w:pos="2577"/>
        </w:tabs>
        <w:ind w:left="2577" w:hanging="180"/>
      </w:pPr>
    </w:lvl>
    <w:lvl w:ilvl="3" w:tplc="0809000F" w:tentative="1">
      <w:start w:val="1"/>
      <w:numFmt w:val="decimal"/>
      <w:lvlText w:val="%4."/>
      <w:lvlJc w:val="left"/>
      <w:pPr>
        <w:tabs>
          <w:tab w:val="num" w:pos="3297"/>
        </w:tabs>
        <w:ind w:left="3297" w:hanging="360"/>
      </w:pPr>
    </w:lvl>
    <w:lvl w:ilvl="4" w:tplc="08090019" w:tentative="1">
      <w:start w:val="1"/>
      <w:numFmt w:val="lowerLetter"/>
      <w:lvlText w:val="%5."/>
      <w:lvlJc w:val="left"/>
      <w:pPr>
        <w:tabs>
          <w:tab w:val="num" w:pos="4017"/>
        </w:tabs>
        <w:ind w:left="4017" w:hanging="360"/>
      </w:pPr>
    </w:lvl>
    <w:lvl w:ilvl="5" w:tplc="0809001B" w:tentative="1">
      <w:start w:val="1"/>
      <w:numFmt w:val="lowerRoman"/>
      <w:lvlText w:val="%6."/>
      <w:lvlJc w:val="right"/>
      <w:pPr>
        <w:tabs>
          <w:tab w:val="num" w:pos="4737"/>
        </w:tabs>
        <w:ind w:left="4737" w:hanging="180"/>
      </w:pPr>
    </w:lvl>
    <w:lvl w:ilvl="6" w:tplc="0809000F" w:tentative="1">
      <w:start w:val="1"/>
      <w:numFmt w:val="decimal"/>
      <w:lvlText w:val="%7."/>
      <w:lvlJc w:val="left"/>
      <w:pPr>
        <w:tabs>
          <w:tab w:val="num" w:pos="5457"/>
        </w:tabs>
        <w:ind w:left="5457" w:hanging="360"/>
      </w:pPr>
    </w:lvl>
    <w:lvl w:ilvl="7" w:tplc="08090019" w:tentative="1">
      <w:start w:val="1"/>
      <w:numFmt w:val="lowerLetter"/>
      <w:lvlText w:val="%8."/>
      <w:lvlJc w:val="left"/>
      <w:pPr>
        <w:tabs>
          <w:tab w:val="num" w:pos="6177"/>
        </w:tabs>
        <w:ind w:left="6177" w:hanging="360"/>
      </w:pPr>
    </w:lvl>
    <w:lvl w:ilvl="8" w:tplc="0809001B" w:tentative="1">
      <w:start w:val="1"/>
      <w:numFmt w:val="lowerRoman"/>
      <w:lvlText w:val="%9."/>
      <w:lvlJc w:val="right"/>
      <w:pPr>
        <w:tabs>
          <w:tab w:val="num" w:pos="6897"/>
        </w:tabs>
        <w:ind w:left="6897" w:hanging="180"/>
      </w:pPr>
    </w:lvl>
  </w:abstractNum>
  <w:abstractNum w:abstractNumId="12" w15:restartNumberingAfterBreak="0">
    <w:nsid w:val="3AFB7AF6"/>
    <w:multiLevelType w:val="hybridMultilevel"/>
    <w:tmpl w:val="F99C81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2B566B"/>
    <w:multiLevelType w:val="multilevel"/>
    <w:tmpl w:val="70F60E4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ED6003"/>
    <w:multiLevelType w:val="hybridMultilevel"/>
    <w:tmpl w:val="209456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A42F87"/>
    <w:multiLevelType w:val="multilevel"/>
    <w:tmpl w:val="884075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675ED1"/>
    <w:multiLevelType w:val="multilevel"/>
    <w:tmpl w:val="62DE3ECE"/>
    <w:lvl w:ilvl="0">
      <w:start w:val="7"/>
      <w:numFmt w:val="decimal"/>
      <w:lvlText w:val="%1"/>
      <w:lvlJc w:val="left"/>
      <w:pPr>
        <w:tabs>
          <w:tab w:val="num" w:pos="720"/>
        </w:tabs>
        <w:ind w:left="720" w:hanging="720"/>
      </w:pPr>
      <w:rPr>
        <w:rFonts w:hint="default"/>
        <w:color w:val="99CC00"/>
        <w:sz w:val="24"/>
      </w:rPr>
    </w:lvl>
    <w:lvl w:ilvl="1">
      <w:start w:val="1"/>
      <w:numFmt w:val="decimal"/>
      <w:lvlText w:val="%1.%2"/>
      <w:lvlJc w:val="left"/>
      <w:pPr>
        <w:tabs>
          <w:tab w:val="num" w:pos="720"/>
        </w:tabs>
        <w:ind w:left="720" w:hanging="720"/>
      </w:pPr>
      <w:rPr>
        <w:rFonts w:ascii="Arial" w:hAnsi="Arial" w:hint="default"/>
        <w:color w:val="auto"/>
        <w:sz w:val="22"/>
      </w:rPr>
    </w:lvl>
    <w:lvl w:ilvl="2">
      <w:start w:val="1"/>
      <w:numFmt w:val="decimal"/>
      <w:lvlText w:val="%1.%2.%3"/>
      <w:lvlJc w:val="left"/>
      <w:pPr>
        <w:tabs>
          <w:tab w:val="num" w:pos="720"/>
        </w:tabs>
        <w:ind w:left="720" w:hanging="720"/>
      </w:pPr>
      <w:rPr>
        <w:rFonts w:hint="default"/>
        <w:color w:val="99CC00"/>
        <w:sz w:val="24"/>
      </w:rPr>
    </w:lvl>
    <w:lvl w:ilvl="3">
      <w:start w:val="1"/>
      <w:numFmt w:val="decimal"/>
      <w:lvlText w:val="%1.%2.%3.%4"/>
      <w:lvlJc w:val="left"/>
      <w:pPr>
        <w:tabs>
          <w:tab w:val="num" w:pos="1080"/>
        </w:tabs>
        <w:ind w:left="1080" w:hanging="1080"/>
      </w:pPr>
      <w:rPr>
        <w:rFonts w:hint="default"/>
        <w:color w:val="99CC00"/>
        <w:sz w:val="24"/>
      </w:rPr>
    </w:lvl>
    <w:lvl w:ilvl="4">
      <w:start w:val="1"/>
      <w:numFmt w:val="decimal"/>
      <w:lvlText w:val="%1.%2.%3.%4.%5"/>
      <w:lvlJc w:val="left"/>
      <w:pPr>
        <w:tabs>
          <w:tab w:val="num" w:pos="1080"/>
        </w:tabs>
        <w:ind w:left="1080" w:hanging="1080"/>
      </w:pPr>
      <w:rPr>
        <w:rFonts w:hint="default"/>
        <w:color w:val="99CC00"/>
        <w:sz w:val="24"/>
      </w:rPr>
    </w:lvl>
    <w:lvl w:ilvl="5">
      <w:start w:val="1"/>
      <w:numFmt w:val="decimal"/>
      <w:lvlText w:val="%1.%2.%3.%4.%5.%6"/>
      <w:lvlJc w:val="left"/>
      <w:pPr>
        <w:tabs>
          <w:tab w:val="num" w:pos="1440"/>
        </w:tabs>
        <w:ind w:left="1440" w:hanging="1440"/>
      </w:pPr>
      <w:rPr>
        <w:rFonts w:hint="default"/>
        <w:color w:val="99CC00"/>
        <w:sz w:val="24"/>
      </w:rPr>
    </w:lvl>
    <w:lvl w:ilvl="6">
      <w:start w:val="1"/>
      <w:numFmt w:val="decimal"/>
      <w:lvlText w:val="%1.%2.%3.%4.%5.%6.%7"/>
      <w:lvlJc w:val="left"/>
      <w:pPr>
        <w:tabs>
          <w:tab w:val="num" w:pos="1440"/>
        </w:tabs>
        <w:ind w:left="1440" w:hanging="1440"/>
      </w:pPr>
      <w:rPr>
        <w:rFonts w:hint="default"/>
        <w:color w:val="99CC00"/>
        <w:sz w:val="24"/>
      </w:rPr>
    </w:lvl>
    <w:lvl w:ilvl="7">
      <w:start w:val="1"/>
      <w:numFmt w:val="decimal"/>
      <w:lvlText w:val="%1.%2.%3.%4.%5.%6.%7.%8"/>
      <w:lvlJc w:val="left"/>
      <w:pPr>
        <w:tabs>
          <w:tab w:val="num" w:pos="1800"/>
        </w:tabs>
        <w:ind w:left="1800" w:hanging="1800"/>
      </w:pPr>
      <w:rPr>
        <w:rFonts w:hint="default"/>
        <w:color w:val="99CC00"/>
        <w:sz w:val="24"/>
      </w:rPr>
    </w:lvl>
    <w:lvl w:ilvl="8">
      <w:start w:val="1"/>
      <w:numFmt w:val="decimal"/>
      <w:lvlText w:val="%1.%2.%3.%4.%5.%6.%7.%8.%9"/>
      <w:lvlJc w:val="left"/>
      <w:pPr>
        <w:tabs>
          <w:tab w:val="num" w:pos="1800"/>
        </w:tabs>
        <w:ind w:left="1800" w:hanging="1800"/>
      </w:pPr>
      <w:rPr>
        <w:rFonts w:hint="default"/>
        <w:color w:val="99CC00"/>
        <w:sz w:val="24"/>
      </w:rPr>
    </w:lvl>
  </w:abstractNum>
  <w:abstractNum w:abstractNumId="17" w15:restartNumberingAfterBreak="0">
    <w:nsid w:val="4BAE20C0"/>
    <w:multiLevelType w:val="hybridMultilevel"/>
    <w:tmpl w:val="20FA9E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DE20E6E"/>
    <w:multiLevelType w:val="multilevel"/>
    <w:tmpl w:val="2E3292A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5F54A6"/>
    <w:multiLevelType w:val="hybridMultilevel"/>
    <w:tmpl w:val="56C4E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7F2370"/>
    <w:multiLevelType w:val="hybridMultilevel"/>
    <w:tmpl w:val="4FD4D84C"/>
    <w:lvl w:ilvl="0" w:tplc="08090001">
      <w:start w:val="1"/>
      <w:numFmt w:val="bullet"/>
      <w:lvlText w:val=""/>
      <w:lvlJc w:val="left"/>
      <w:pPr>
        <w:tabs>
          <w:tab w:val="num" w:pos="1437"/>
        </w:tabs>
        <w:ind w:left="1437" w:hanging="360"/>
      </w:pPr>
      <w:rPr>
        <w:rFonts w:ascii="Symbol" w:hAnsi="Symbol" w:hint="default"/>
      </w:rPr>
    </w:lvl>
    <w:lvl w:ilvl="1" w:tplc="08090003" w:tentative="1">
      <w:start w:val="1"/>
      <w:numFmt w:val="bullet"/>
      <w:lvlText w:val="o"/>
      <w:lvlJc w:val="left"/>
      <w:pPr>
        <w:tabs>
          <w:tab w:val="num" w:pos="2157"/>
        </w:tabs>
        <w:ind w:left="2157" w:hanging="360"/>
      </w:pPr>
      <w:rPr>
        <w:rFonts w:ascii="Courier New" w:hAnsi="Courier New" w:cs="Courier New" w:hint="default"/>
      </w:rPr>
    </w:lvl>
    <w:lvl w:ilvl="2" w:tplc="08090005" w:tentative="1">
      <w:start w:val="1"/>
      <w:numFmt w:val="bullet"/>
      <w:lvlText w:val=""/>
      <w:lvlJc w:val="left"/>
      <w:pPr>
        <w:tabs>
          <w:tab w:val="num" w:pos="2877"/>
        </w:tabs>
        <w:ind w:left="2877" w:hanging="360"/>
      </w:pPr>
      <w:rPr>
        <w:rFonts w:ascii="Wingdings" w:hAnsi="Wingdings" w:hint="default"/>
      </w:rPr>
    </w:lvl>
    <w:lvl w:ilvl="3" w:tplc="08090001" w:tentative="1">
      <w:start w:val="1"/>
      <w:numFmt w:val="bullet"/>
      <w:lvlText w:val=""/>
      <w:lvlJc w:val="left"/>
      <w:pPr>
        <w:tabs>
          <w:tab w:val="num" w:pos="3597"/>
        </w:tabs>
        <w:ind w:left="3597" w:hanging="360"/>
      </w:pPr>
      <w:rPr>
        <w:rFonts w:ascii="Symbol" w:hAnsi="Symbol" w:hint="default"/>
      </w:rPr>
    </w:lvl>
    <w:lvl w:ilvl="4" w:tplc="08090003" w:tentative="1">
      <w:start w:val="1"/>
      <w:numFmt w:val="bullet"/>
      <w:lvlText w:val="o"/>
      <w:lvlJc w:val="left"/>
      <w:pPr>
        <w:tabs>
          <w:tab w:val="num" w:pos="4317"/>
        </w:tabs>
        <w:ind w:left="4317" w:hanging="360"/>
      </w:pPr>
      <w:rPr>
        <w:rFonts w:ascii="Courier New" w:hAnsi="Courier New" w:cs="Courier New" w:hint="default"/>
      </w:rPr>
    </w:lvl>
    <w:lvl w:ilvl="5" w:tplc="08090005" w:tentative="1">
      <w:start w:val="1"/>
      <w:numFmt w:val="bullet"/>
      <w:lvlText w:val=""/>
      <w:lvlJc w:val="left"/>
      <w:pPr>
        <w:tabs>
          <w:tab w:val="num" w:pos="5037"/>
        </w:tabs>
        <w:ind w:left="5037" w:hanging="360"/>
      </w:pPr>
      <w:rPr>
        <w:rFonts w:ascii="Wingdings" w:hAnsi="Wingdings" w:hint="default"/>
      </w:rPr>
    </w:lvl>
    <w:lvl w:ilvl="6" w:tplc="08090001" w:tentative="1">
      <w:start w:val="1"/>
      <w:numFmt w:val="bullet"/>
      <w:lvlText w:val=""/>
      <w:lvlJc w:val="left"/>
      <w:pPr>
        <w:tabs>
          <w:tab w:val="num" w:pos="5757"/>
        </w:tabs>
        <w:ind w:left="5757" w:hanging="360"/>
      </w:pPr>
      <w:rPr>
        <w:rFonts w:ascii="Symbol" w:hAnsi="Symbol" w:hint="default"/>
      </w:rPr>
    </w:lvl>
    <w:lvl w:ilvl="7" w:tplc="08090003" w:tentative="1">
      <w:start w:val="1"/>
      <w:numFmt w:val="bullet"/>
      <w:lvlText w:val="o"/>
      <w:lvlJc w:val="left"/>
      <w:pPr>
        <w:tabs>
          <w:tab w:val="num" w:pos="6477"/>
        </w:tabs>
        <w:ind w:left="6477" w:hanging="360"/>
      </w:pPr>
      <w:rPr>
        <w:rFonts w:ascii="Courier New" w:hAnsi="Courier New" w:cs="Courier New" w:hint="default"/>
      </w:rPr>
    </w:lvl>
    <w:lvl w:ilvl="8" w:tplc="08090005" w:tentative="1">
      <w:start w:val="1"/>
      <w:numFmt w:val="bullet"/>
      <w:lvlText w:val=""/>
      <w:lvlJc w:val="left"/>
      <w:pPr>
        <w:tabs>
          <w:tab w:val="num" w:pos="7197"/>
        </w:tabs>
        <w:ind w:left="7197" w:hanging="360"/>
      </w:pPr>
      <w:rPr>
        <w:rFonts w:ascii="Wingdings" w:hAnsi="Wingdings" w:hint="default"/>
      </w:rPr>
    </w:lvl>
  </w:abstractNum>
  <w:abstractNum w:abstractNumId="21" w15:restartNumberingAfterBreak="0">
    <w:nsid w:val="619D1F2B"/>
    <w:multiLevelType w:val="multilevel"/>
    <w:tmpl w:val="B7060A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8721B56"/>
    <w:multiLevelType w:val="hybridMultilevel"/>
    <w:tmpl w:val="F09E7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07695B"/>
    <w:multiLevelType w:val="hybridMultilevel"/>
    <w:tmpl w:val="BF5CD49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4" w15:restartNumberingAfterBreak="0">
    <w:nsid w:val="7A2B0887"/>
    <w:multiLevelType w:val="multilevel"/>
    <w:tmpl w:val="D03E950C"/>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E612B10"/>
    <w:multiLevelType w:val="multilevel"/>
    <w:tmpl w:val="5C06A44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21"/>
  </w:num>
  <w:num w:numId="3">
    <w:abstractNumId w:val="1"/>
  </w:num>
  <w:num w:numId="4">
    <w:abstractNumId w:val="8"/>
  </w:num>
  <w:num w:numId="5">
    <w:abstractNumId w:val="12"/>
  </w:num>
  <w:num w:numId="6">
    <w:abstractNumId w:val="9"/>
  </w:num>
  <w:num w:numId="7">
    <w:abstractNumId w:val="7"/>
  </w:num>
  <w:num w:numId="8">
    <w:abstractNumId w:val="18"/>
  </w:num>
  <w:num w:numId="9">
    <w:abstractNumId w:val="13"/>
  </w:num>
  <w:num w:numId="10">
    <w:abstractNumId w:val="25"/>
  </w:num>
  <w:num w:numId="11">
    <w:abstractNumId w:val="22"/>
  </w:num>
  <w:num w:numId="12">
    <w:abstractNumId w:val="2"/>
  </w:num>
  <w:num w:numId="13">
    <w:abstractNumId w:val="16"/>
  </w:num>
  <w:num w:numId="14">
    <w:abstractNumId w:val="4"/>
  </w:num>
  <w:num w:numId="15">
    <w:abstractNumId w:val="0"/>
    <w:lvlOverride w:ilvl="0">
      <w:lvl w:ilvl="0">
        <w:start w:val="1"/>
        <w:numFmt w:val="bullet"/>
        <w:lvlText w:val=""/>
        <w:legacy w:legacy="1" w:legacySpace="0" w:legacyIndent="360"/>
        <w:lvlJc w:val="left"/>
        <w:pPr>
          <w:ind w:left="1437" w:hanging="360"/>
        </w:pPr>
        <w:rPr>
          <w:rFonts w:ascii="Symbol" w:hAnsi="Symbol" w:cs="Symbol" w:hint="default"/>
        </w:rPr>
      </w:lvl>
    </w:lvlOverride>
  </w:num>
  <w:num w:numId="16">
    <w:abstractNumId w:val="20"/>
  </w:num>
  <w:num w:numId="17">
    <w:abstractNumId w:val="17"/>
  </w:num>
  <w:num w:numId="18">
    <w:abstractNumId w:val="11"/>
  </w:num>
  <w:num w:numId="19">
    <w:abstractNumId w:val="10"/>
  </w:num>
  <w:num w:numId="20">
    <w:abstractNumId w:val="24"/>
  </w:num>
  <w:num w:numId="21">
    <w:abstractNumId w:val="23"/>
  </w:num>
  <w:num w:numId="22">
    <w:abstractNumId w:val="5"/>
  </w:num>
  <w:num w:numId="23">
    <w:abstractNumId w:val="6"/>
  </w:num>
  <w:num w:numId="24">
    <w:abstractNumId w:val="19"/>
  </w:num>
  <w:num w:numId="25">
    <w:abstractNumId w:val="3"/>
  </w:num>
  <w:num w:numId="2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1C"/>
    <w:rsid w:val="00003231"/>
    <w:rsid w:val="0001181D"/>
    <w:rsid w:val="000169DE"/>
    <w:rsid w:val="00032534"/>
    <w:rsid w:val="00033638"/>
    <w:rsid w:val="00036309"/>
    <w:rsid w:val="00057C6E"/>
    <w:rsid w:val="00060844"/>
    <w:rsid w:val="0007128A"/>
    <w:rsid w:val="000850EA"/>
    <w:rsid w:val="00086B62"/>
    <w:rsid w:val="00096FD0"/>
    <w:rsid w:val="000D18A5"/>
    <w:rsid w:val="000D6C3B"/>
    <w:rsid w:val="000E3462"/>
    <w:rsid w:val="000E50C0"/>
    <w:rsid w:val="00100A46"/>
    <w:rsid w:val="001027B0"/>
    <w:rsid w:val="00104BE8"/>
    <w:rsid w:val="001110F1"/>
    <w:rsid w:val="0011350A"/>
    <w:rsid w:val="0012469B"/>
    <w:rsid w:val="00132FEE"/>
    <w:rsid w:val="001463EC"/>
    <w:rsid w:val="00153D71"/>
    <w:rsid w:val="00155BD0"/>
    <w:rsid w:val="001A7EB7"/>
    <w:rsid w:val="001B40B7"/>
    <w:rsid w:val="001C0936"/>
    <w:rsid w:val="001C66E5"/>
    <w:rsid w:val="001D7A03"/>
    <w:rsid w:val="001E201D"/>
    <w:rsid w:val="001E584B"/>
    <w:rsid w:val="001F2E41"/>
    <w:rsid w:val="00200BE3"/>
    <w:rsid w:val="002131BB"/>
    <w:rsid w:val="0022411B"/>
    <w:rsid w:val="00224564"/>
    <w:rsid w:val="00254640"/>
    <w:rsid w:val="00261D8D"/>
    <w:rsid w:val="0027361C"/>
    <w:rsid w:val="00293BC5"/>
    <w:rsid w:val="00293F1C"/>
    <w:rsid w:val="00296C0E"/>
    <w:rsid w:val="002A7B8A"/>
    <w:rsid w:val="002C37D0"/>
    <w:rsid w:val="002C45D5"/>
    <w:rsid w:val="002C47F3"/>
    <w:rsid w:val="002D5D95"/>
    <w:rsid w:val="00314B41"/>
    <w:rsid w:val="00322593"/>
    <w:rsid w:val="00324502"/>
    <w:rsid w:val="00331575"/>
    <w:rsid w:val="003379CE"/>
    <w:rsid w:val="003510E7"/>
    <w:rsid w:val="0035322A"/>
    <w:rsid w:val="00372D32"/>
    <w:rsid w:val="0037649F"/>
    <w:rsid w:val="003856AC"/>
    <w:rsid w:val="003C241A"/>
    <w:rsid w:val="003D06E7"/>
    <w:rsid w:val="003D3543"/>
    <w:rsid w:val="003D5197"/>
    <w:rsid w:val="003D7153"/>
    <w:rsid w:val="003E3119"/>
    <w:rsid w:val="003E6730"/>
    <w:rsid w:val="003F2CCE"/>
    <w:rsid w:val="00431B6E"/>
    <w:rsid w:val="004368A7"/>
    <w:rsid w:val="004504EA"/>
    <w:rsid w:val="004569BE"/>
    <w:rsid w:val="004614B7"/>
    <w:rsid w:val="00466B46"/>
    <w:rsid w:val="00472D59"/>
    <w:rsid w:val="0048106D"/>
    <w:rsid w:val="00485487"/>
    <w:rsid w:val="004A18DE"/>
    <w:rsid w:val="004A2AF2"/>
    <w:rsid w:val="004C67B5"/>
    <w:rsid w:val="004D7121"/>
    <w:rsid w:val="004E7848"/>
    <w:rsid w:val="004F0461"/>
    <w:rsid w:val="00513B8D"/>
    <w:rsid w:val="00525534"/>
    <w:rsid w:val="00530033"/>
    <w:rsid w:val="00570120"/>
    <w:rsid w:val="00572BA1"/>
    <w:rsid w:val="00575E19"/>
    <w:rsid w:val="005A311C"/>
    <w:rsid w:val="005D2A40"/>
    <w:rsid w:val="00612BA5"/>
    <w:rsid w:val="006276D5"/>
    <w:rsid w:val="006323AA"/>
    <w:rsid w:val="006335DA"/>
    <w:rsid w:val="0063368C"/>
    <w:rsid w:val="00682CE6"/>
    <w:rsid w:val="0069037E"/>
    <w:rsid w:val="00694756"/>
    <w:rsid w:val="006A0C07"/>
    <w:rsid w:val="006A39E7"/>
    <w:rsid w:val="006A43AC"/>
    <w:rsid w:val="006A55F8"/>
    <w:rsid w:val="006C2218"/>
    <w:rsid w:val="006C75B3"/>
    <w:rsid w:val="006D40A3"/>
    <w:rsid w:val="006D5313"/>
    <w:rsid w:val="006E3DDD"/>
    <w:rsid w:val="006E527A"/>
    <w:rsid w:val="00700877"/>
    <w:rsid w:val="007038AD"/>
    <w:rsid w:val="00727292"/>
    <w:rsid w:val="00727D70"/>
    <w:rsid w:val="007326D8"/>
    <w:rsid w:val="00735F2F"/>
    <w:rsid w:val="0073756C"/>
    <w:rsid w:val="00737D2F"/>
    <w:rsid w:val="0074312C"/>
    <w:rsid w:val="00751009"/>
    <w:rsid w:val="00762C3A"/>
    <w:rsid w:val="00784031"/>
    <w:rsid w:val="00787E60"/>
    <w:rsid w:val="00791059"/>
    <w:rsid w:val="00793616"/>
    <w:rsid w:val="007944F4"/>
    <w:rsid w:val="00797163"/>
    <w:rsid w:val="007A21B5"/>
    <w:rsid w:val="007A790A"/>
    <w:rsid w:val="007C4A7A"/>
    <w:rsid w:val="007C72EF"/>
    <w:rsid w:val="007D1A68"/>
    <w:rsid w:val="007D2780"/>
    <w:rsid w:val="007D7F5F"/>
    <w:rsid w:val="007F0D6D"/>
    <w:rsid w:val="007F194A"/>
    <w:rsid w:val="007F1F9B"/>
    <w:rsid w:val="00817E96"/>
    <w:rsid w:val="00834D28"/>
    <w:rsid w:val="008451BC"/>
    <w:rsid w:val="00846892"/>
    <w:rsid w:val="00851FEA"/>
    <w:rsid w:val="0087249C"/>
    <w:rsid w:val="00880FB8"/>
    <w:rsid w:val="00886ED8"/>
    <w:rsid w:val="00890CB7"/>
    <w:rsid w:val="008926F8"/>
    <w:rsid w:val="00895A44"/>
    <w:rsid w:val="008A06EF"/>
    <w:rsid w:val="008A0C21"/>
    <w:rsid w:val="008A208D"/>
    <w:rsid w:val="008A5D06"/>
    <w:rsid w:val="008A7C5B"/>
    <w:rsid w:val="008D3298"/>
    <w:rsid w:val="008E0D26"/>
    <w:rsid w:val="008E1F07"/>
    <w:rsid w:val="008E2ED2"/>
    <w:rsid w:val="008F0EA2"/>
    <w:rsid w:val="008F47A4"/>
    <w:rsid w:val="009008FA"/>
    <w:rsid w:val="009220C8"/>
    <w:rsid w:val="0093665D"/>
    <w:rsid w:val="009464A2"/>
    <w:rsid w:val="00955199"/>
    <w:rsid w:val="00966CB3"/>
    <w:rsid w:val="009778A0"/>
    <w:rsid w:val="009829ED"/>
    <w:rsid w:val="00983BAC"/>
    <w:rsid w:val="009926B9"/>
    <w:rsid w:val="009926EF"/>
    <w:rsid w:val="00997404"/>
    <w:rsid w:val="009A0A56"/>
    <w:rsid w:val="009B03AC"/>
    <w:rsid w:val="009B0F08"/>
    <w:rsid w:val="009B3FD0"/>
    <w:rsid w:val="009B6C3C"/>
    <w:rsid w:val="009D1E4E"/>
    <w:rsid w:val="009D29FB"/>
    <w:rsid w:val="009D38C5"/>
    <w:rsid w:val="009F14B4"/>
    <w:rsid w:val="009F16B6"/>
    <w:rsid w:val="009F7705"/>
    <w:rsid w:val="00A0080B"/>
    <w:rsid w:val="00A42EB3"/>
    <w:rsid w:val="00A508DE"/>
    <w:rsid w:val="00A57A78"/>
    <w:rsid w:val="00A81EA0"/>
    <w:rsid w:val="00A848E9"/>
    <w:rsid w:val="00A84E57"/>
    <w:rsid w:val="00AA0CD9"/>
    <w:rsid w:val="00AB6AB6"/>
    <w:rsid w:val="00AB738E"/>
    <w:rsid w:val="00AC1279"/>
    <w:rsid w:val="00AE114B"/>
    <w:rsid w:val="00B16B99"/>
    <w:rsid w:val="00B272F6"/>
    <w:rsid w:val="00B42FDC"/>
    <w:rsid w:val="00B47627"/>
    <w:rsid w:val="00B55205"/>
    <w:rsid w:val="00B63599"/>
    <w:rsid w:val="00B6703B"/>
    <w:rsid w:val="00B725C5"/>
    <w:rsid w:val="00BA48BD"/>
    <w:rsid w:val="00BB53D5"/>
    <w:rsid w:val="00BC3CA1"/>
    <w:rsid w:val="00BD1CCF"/>
    <w:rsid w:val="00BF255D"/>
    <w:rsid w:val="00C01B4D"/>
    <w:rsid w:val="00C357BE"/>
    <w:rsid w:val="00C414F5"/>
    <w:rsid w:val="00C47115"/>
    <w:rsid w:val="00C4785D"/>
    <w:rsid w:val="00C53C6E"/>
    <w:rsid w:val="00C56E31"/>
    <w:rsid w:val="00C64336"/>
    <w:rsid w:val="00C6508C"/>
    <w:rsid w:val="00C76523"/>
    <w:rsid w:val="00C81405"/>
    <w:rsid w:val="00C86186"/>
    <w:rsid w:val="00C93A78"/>
    <w:rsid w:val="00CA3AB0"/>
    <w:rsid w:val="00CB3A6B"/>
    <w:rsid w:val="00CB75E7"/>
    <w:rsid w:val="00CC5737"/>
    <w:rsid w:val="00CE7697"/>
    <w:rsid w:val="00CF2669"/>
    <w:rsid w:val="00D06B26"/>
    <w:rsid w:val="00D1443D"/>
    <w:rsid w:val="00D150C8"/>
    <w:rsid w:val="00D177CD"/>
    <w:rsid w:val="00D26303"/>
    <w:rsid w:val="00D33F22"/>
    <w:rsid w:val="00D35FD1"/>
    <w:rsid w:val="00D438DF"/>
    <w:rsid w:val="00D53021"/>
    <w:rsid w:val="00D540DF"/>
    <w:rsid w:val="00D646EE"/>
    <w:rsid w:val="00D72687"/>
    <w:rsid w:val="00D81601"/>
    <w:rsid w:val="00D9011F"/>
    <w:rsid w:val="00D90E50"/>
    <w:rsid w:val="00D92B58"/>
    <w:rsid w:val="00D96695"/>
    <w:rsid w:val="00DB216C"/>
    <w:rsid w:val="00DB717D"/>
    <w:rsid w:val="00DE0175"/>
    <w:rsid w:val="00DE6FAA"/>
    <w:rsid w:val="00DF66D5"/>
    <w:rsid w:val="00E11544"/>
    <w:rsid w:val="00E14C35"/>
    <w:rsid w:val="00E17268"/>
    <w:rsid w:val="00E20387"/>
    <w:rsid w:val="00E41038"/>
    <w:rsid w:val="00E568EF"/>
    <w:rsid w:val="00E72C32"/>
    <w:rsid w:val="00E83D6B"/>
    <w:rsid w:val="00E927A3"/>
    <w:rsid w:val="00E95ACD"/>
    <w:rsid w:val="00EA36CA"/>
    <w:rsid w:val="00EB5080"/>
    <w:rsid w:val="00F019FB"/>
    <w:rsid w:val="00F105CC"/>
    <w:rsid w:val="00F1578A"/>
    <w:rsid w:val="00F2536F"/>
    <w:rsid w:val="00F30615"/>
    <w:rsid w:val="00F4209E"/>
    <w:rsid w:val="00F42975"/>
    <w:rsid w:val="00F4652F"/>
    <w:rsid w:val="00F525C5"/>
    <w:rsid w:val="00F552F7"/>
    <w:rsid w:val="00F56690"/>
    <w:rsid w:val="00F6286F"/>
    <w:rsid w:val="00F64DA9"/>
    <w:rsid w:val="00F64EB9"/>
    <w:rsid w:val="00F74337"/>
    <w:rsid w:val="00F74361"/>
    <w:rsid w:val="00F91AD7"/>
    <w:rsid w:val="00F95465"/>
    <w:rsid w:val="00F95D35"/>
    <w:rsid w:val="00FA4838"/>
    <w:rsid w:val="00FA7107"/>
    <w:rsid w:val="00FB5FE8"/>
    <w:rsid w:val="00FD1163"/>
    <w:rsid w:val="00FE0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07BF0CD5"/>
  <w15:docId w15:val="{4E7204C0-761F-4AC3-A2FB-3B451CD6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8A"/>
    <w:rPr>
      <w:rFonts w:ascii="Arial" w:hAnsi="Arial"/>
      <w:sz w:val="22"/>
      <w:szCs w:val="24"/>
      <w:lang w:eastAsia="en-US"/>
    </w:rPr>
  </w:style>
  <w:style w:type="paragraph" w:styleId="Heading1">
    <w:name w:val="heading 1"/>
    <w:basedOn w:val="Normal"/>
    <w:next w:val="Normal"/>
    <w:qFormat/>
    <w:rsid w:val="002A7B8A"/>
    <w:pPr>
      <w:keepNext/>
      <w:jc w:val="center"/>
      <w:outlineLvl w:val="0"/>
    </w:pPr>
    <w:rPr>
      <w:b/>
      <w:bCs/>
      <w:sz w:val="32"/>
    </w:rPr>
  </w:style>
  <w:style w:type="paragraph" w:styleId="Heading2">
    <w:name w:val="heading 2"/>
    <w:basedOn w:val="Normal"/>
    <w:next w:val="Normal"/>
    <w:qFormat/>
    <w:rsid w:val="002A7B8A"/>
    <w:pPr>
      <w:keepNext/>
      <w:spacing w:before="120" w:after="120"/>
      <w:outlineLvl w:val="1"/>
    </w:pPr>
    <w:rPr>
      <w:b/>
      <w:bCs/>
      <w:sz w:val="16"/>
    </w:rPr>
  </w:style>
  <w:style w:type="paragraph" w:styleId="Heading3">
    <w:name w:val="heading 3"/>
    <w:basedOn w:val="Normal"/>
    <w:next w:val="Normal"/>
    <w:qFormat/>
    <w:rsid w:val="002A7B8A"/>
    <w:pPr>
      <w:keepNext/>
      <w:autoSpaceDE w:val="0"/>
      <w:autoSpaceDN w:val="0"/>
      <w:adjustRightInd w:val="0"/>
      <w:outlineLvl w:val="2"/>
    </w:pPr>
    <w:rPr>
      <w:b/>
      <w:bCs/>
      <w:szCs w:val="22"/>
    </w:rPr>
  </w:style>
  <w:style w:type="paragraph" w:styleId="Heading4">
    <w:name w:val="heading 4"/>
    <w:basedOn w:val="Normal"/>
    <w:next w:val="Normal"/>
    <w:qFormat/>
    <w:rsid w:val="002A7B8A"/>
    <w:pPr>
      <w:keepNext/>
      <w:autoSpaceDE w:val="0"/>
      <w:autoSpaceDN w:val="0"/>
      <w:adjustRightInd w:val="0"/>
      <w:ind w:firstLine="720"/>
      <w:jc w:val="both"/>
      <w:outlineLvl w:val="3"/>
    </w:pPr>
    <w:rPr>
      <w:b/>
      <w:color w:val="000000"/>
      <w:szCs w:val="20"/>
      <w:lang w:eastAsia="en-GB"/>
    </w:rPr>
  </w:style>
  <w:style w:type="paragraph" w:styleId="Heading5">
    <w:name w:val="heading 5"/>
    <w:basedOn w:val="Normal"/>
    <w:next w:val="Normal"/>
    <w:qFormat/>
    <w:rsid w:val="002A7B8A"/>
    <w:pPr>
      <w:keepNext/>
      <w:autoSpaceDE w:val="0"/>
      <w:autoSpaceDN w:val="0"/>
      <w:adjustRightInd w:val="0"/>
      <w:jc w:val="right"/>
      <w:outlineLvl w:val="4"/>
    </w:pPr>
    <w:rPr>
      <w:b/>
      <w:bCs/>
      <w:szCs w:val="22"/>
    </w:rPr>
  </w:style>
  <w:style w:type="paragraph" w:styleId="Heading6">
    <w:name w:val="heading 6"/>
    <w:basedOn w:val="Normal"/>
    <w:next w:val="Normal"/>
    <w:qFormat/>
    <w:rsid w:val="002A7B8A"/>
    <w:pPr>
      <w:keepNext/>
      <w:jc w:val="center"/>
      <w:outlineLvl w:val="5"/>
    </w:pPr>
    <w:rPr>
      <w:b/>
      <w:szCs w:val="22"/>
    </w:rPr>
  </w:style>
  <w:style w:type="paragraph" w:styleId="Heading7">
    <w:name w:val="heading 7"/>
    <w:basedOn w:val="Normal"/>
    <w:next w:val="Normal"/>
    <w:qFormat/>
    <w:rsid w:val="002A7B8A"/>
    <w:pPr>
      <w:keepNext/>
      <w:autoSpaceDE w:val="0"/>
      <w:autoSpaceDN w:val="0"/>
      <w:adjustRightInd w:val="0"/>
      <w:ind w:left="720" w:hanging="720"/>
      <w:outlineLvl w:val="6"/>
    </w:pPr>
    <w:rPr>
      <w:rFonts w:cs="Arial"/>
      <w:b/>
      <w:bCs/>
      <w:i/>
      <w:iCs/>
      <w:szCs w:val="20"/>
      <w:lang w:val="en-US"/>
    </w:rPr>
  </w:style>
  <w:style w:type="paragraph" w:styleId="Heading8">
    <w:name w:val="heading 8"/>
    <w:basedOn w:val="Normal"/>
    <w:next w:val="Normal"/>
    <w:qFormat/>
    <w:rsid w:val="002A7B8A"/>
    <w:pPr>
      <w:keepNext/>
      <w:ind w:firstLine="90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7B8A"/>
    <w:rPr>
      <w:b/>
      <w:bCs/>
    </w:rPr>
  </w:style>
  <w:style w:type="paragraph" w:styleId="DocumentMap">
    <w:name w:val="Document Map"/>
    <w:basedOn w:val="Normal"/>
    <w:semiHidden/>
    <w:rsid w:val="002A7B8A"/>
    <w:pPr>
      <w:shd w:val="clear" w:color="auto" w:fill="000080"/>
    </w:pPr>
    <w:rPr>
      <w:rFonts w:ascii="Tahoma" w:hAnsi="Tahoma" w:cs="Tahoma"/>
      <w:sz w:val="24"/>
    </w:rPr>
  </w:style>
  <w:style w:type="paragraph" w:styleId="BodyTextIndent">
    <w:name w:val="Body Text Indent"/>
    <w:basedOn w:val="Normal"/>
    <w:rsid w:val="002A7B8A"/>
    <w:pPr>
      <w:ind w:left="720"/>
    </w:pPr>
  </w:style>
  <w:style w:type="paragraph" w:styleId="Header">
    <w:name w:val="header"/>
    <w:basedOn w:val="Normal"/>
    <w:link w:val="HeaderChar"/>
    <w:rsid w:val="002A7B8A"/>
    <w:pPr>
      <w:tabs>
        <w:tab w:val="center" w:pos="4153"/>
        <w:tab w:val="right" w:pos="8306"/>
      </w:tabs>
    </w:pPr>
  </w:style>
  <w:style w:type="paragraph" w:styleId="Footer">
    <w:name w:val="footer"/>
    <w:basedOn w:val="Normal"/>
    <w:link w:val="FooterChar"/>
    <w:uiPriority w:val="99"/>
    <w:rsid w:val="002A7B8A"/>
    <w:pPr>
      <w:tabs>
        <w:tab w:val="center" w:pos="4153"/>
        <w:tab w:val="right" w:pos="8306"/>
      </w:tabs>
    </w:pPr>
  </w:style>
  <w:style w:type="paragraph" w:customStyle="1" w:styleId="Default">
    <w:name w:val="Default"/>
    <w:rsid w:val="002A7B8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2A7B8A"/>
    <w:rPr>
      <w:color w:val="0000FF"/>
      <w:u w:val="single"/>
    </w:rPr>
  </w:style>
  <w:style w:type="paragraph" w:styleId="BodyText2">
    <w:name w:val="Body Text 2"/>
    <w:basedOn w:val="Normal"/>
    <w:rsid w:val="002A7B8A"/>
    <w:pPr>
      <w:jc w:val="center"/>
    </w:pPr>
    <w:rPr>
      <w:b/>
      <w:bCs/>
      <w:sz w:val="28"/>
    </w:rPr>
  </w:style>
  <w:style w:type="paragraph" w:styleId="BodyText3">
    <w:name w:val="Body Text 3"/>
    <w:basedOn w:val="Normal"/>
    <w:link w:val="BodyText3Char"/>
    <w:rsid w:val="002A7B8A"/>
    <w:pPr>
      <w:spacing w:after="120"/>
    </w:pPr>
    <w:rPr>
      <w:rFonts w:cs="Arial"/>
      <w:sz w:val="16"/>
      <w:szCs w:val="16"/>
    </w:rPr>
  </w:style>
  <w:style w:type="paragraph" w:styleId="BodyTextIndent2">
    <w:name w:val="Body Text Indent 2"/>
    <w:basedOn w:val="Normal"/>
    <w:rsid w:val="002A7B8A"/>
    <w:pPr>
      <w:tabs>
        <w:tab w:val="left" w:pos="540"/>
      </w:tabs>
      <w:autoSpaceDE w:val="0"/>
      <w:autoSpaceDN w:val="0"/>
      <w:adjustRightInd w:val="0"/>
      <w:ind w:left="540" w:hanging="540"/>
    </w:pPr>
    <w:rPr>
      <w:szCs w:val="16"/>
    </w:rPr>
  </w:style>
  <w:style w:type="paragraph" w:styleId="BodyTextIndent3">
    <w:name w:val="Body Text Indent 3"/>
    <w:basedOn w:val="Normal"/>
    <w:rsid w:val="002A7B8A"/>
    <w:pPr>
      <w:ind w:left="720" w:hanging="720"/>
      <w:jc w:val="both"/>
    </w:pPr>
  </w:style>
  <w:style w:type="paragraph" w:styleId="Title">
    <w:name w:val="Title"/>
    <w:basedOn w:val="Normal"/>
    <w:qFormat/>
    <w:rsid w:val="002A7B8A"/>
    <w:pPr>
      <w:jc w:val="center"/>
    </w:pPr>
    <w:rPr>
      <w:sz w:val="36"/>
      <w:u w:val="single"/>
    </w:rPr>
  </w:style>
  <w:style w:type="paragraph" w:styleId="Caption">
    <w:name w:val="caption"/>
    <w:basedOn w:val="Normal"/>
    <w:next w:val="Normal"/>
    <w:qFormat/>
    <w:rsid w:val="002A7B8A"/>
    <w:pPr>
      <w:jc w:val="right"/>
    </w:pPr>
    <w:rPr>
      <w:b/>
      <w:bCs/>
    </w:rPr>
  </w:style>
  <w:style w:type="paragraph" w:styleId="TOC2">
    <w:name w:val="toc 2"/>
    <w:basedOn w:val="Normal"/>
    <w:next w:val="Normal"/>
    <w:autoRedefine/>
    <w:semiHidden/>
    <w:rsid w:val="002A7B8A"/>
    <w:pPr>
      <w:jc w:val="center"/>
    </w:pPr>
    <w:rPr>
      <w:iCs/>
      <w:szCs w:val="20"/>
    </w:rPr>
  </w:style>
  <w:style w:type="character" w:styleId="FollowedHyperlink">
    <w:name w:val="FollowedHyperlink"/>
    <w:basedOn w:val="DefaultParagraphFont"/>
    <w:rsid w:val="002A7B8A"/>
    <w:rPr>
      <w:color w:val="800080"/>
      <w:u w:val="single"/>
    </w:rPr>
  </w:style>
  <w:style w:type="paragraph" w:styleId="NormalIndent">
    <w:name w:val="Normal Indent"/>
    <w:basedOn w:val="Normal"/>
    <w:rsid w:val="002A7B8A"/>
    <w:pPr>
      <w:widowControl w:val="0"/>
      <w:spacing w:after="240"/>
      <w:ind w:left="720"/>
      <w:jc w:val="both"/>
    </w:pPr>
    <w:rPr>
      <w:szCs w:val="20"/>
      <w:lang w:val="en-US"/>
    </w:rPr>
  </w:style>
  <w:style w:type="character" w:customStyle="1" w:styleId="Heading1Char">
    <w:name w:val="Heading 1 Char"/>
    <w:basedOn w:val="DefaultParagraphFont"/>
    <w:rsid w:val="002A7B8A"/>
    <w:rPr>
      <w:rFonts w:ascii="Arial" w:hAnsi="Arial" w:cs="Arial"/>
      <w:b/>
      <w:bCs/>
      <w:iCs/>
      <w:kern w:val="32"/>
      <w:sz w:val="24"/>
      <w:szCs w:val="32"/>
      <w:lang w:val="en-GB" w:eastAsia="en-US" w:bidi="ar-SA"/>
    </w:rPr>
  </w:style>
  <w:style w:type="paragraph" w:styleId="Index1">
    <w:name w:val="index 1"/>
    <w:basedOn w:val="Normal"/>
    <w:next w:val="Normal"/>
    <w:autoRedefine/>
    <w:semiHidden/>
    <w:rsid w:val="002A7B8A"/>
    <w:pPr>
      <w:ind w:left="220" w:hanging="220"/>
    </w:pPr>
  </w:style>
  <w:style w:type="paragraph" w:styleId="Index2">
    <w:name w:val="index 2"/>
    <w:basedOn w:val="Normal"/>
    <w:next w:val="Normal"/>
    <w:autoRedefine/>
    <w:semiHidden/>
    <w:rsid w:val="002A7B8A"/>
    <w:pPr>
      <w:ind w:left="440" w:hanging="220"/>
    </w:pPr>
  </w:style>
  <w:style w:type="paragraph" w:styleId="Index3">
    <w:name w:val="index 3"/>
    <w:basedOn w:val="Normal"/>
    <w:next w:val="Normal"/>
    <w:autoRedefine/>
    <w:semiHidden/>
    <w:rsid w:val="002A7B8A"/>
    <w:pPr>
      <w:ind w:left="660" w:hanging="220"/>
    </w:pPr>
  </w:style>
  <w:style w:type="paragraph" w:styleId="Index4">
    <w:name w:val="index 4"/>
    <w:basedOn w:val="Normal"/>
    <w:next w:val="Normal"/>
    <w:autoRedefine/>
    <w:semiHidden/>
    <w:rsid w:val="002A7B8A"/>
    <w:pPr>
      <w:ind w:left="880" w:hanging="220"/>
    </w:pPr>
  </w:style>
  <w:style w:type="paragraph" w:styleId="Index5">
    <w:name w:val="index 5"/>
    <w:basedOn w:val="Normal"/>
    <w:next w:val="Normal"/>
    <w:autoRedefine/>
    <w:semiHidden/>
    <w:rsid w:val="002A7B8A"/>
    <w:pPr>
      <w:ind w:left="1100" w:hanging="220"/>
    </w:pPr>
  </w:style>
  <w:style w:type="paragraph" w:styleId="Index6">
    <w:name w:val="index 6"/>
    <w:basedOn w:val="Normal"/>
    <w:next w:val="Normal"/>
    <w:autoRedefine/>
    <w:semiHidden/>
    <w:rsid w:val="002A7B8A"/>
    <w:pPr>
      <w:ind w:left="1320" w:hanging="220"/>
    </w:pPr>
  </w:style>
  <w:style w:type="paragraph" w:styleId="Index7">
    <w:name w:val="index 7"/>
    <w:basedOn w:val="Normal"/>
    <w:next w:val="Normal"/>
    <w:autoRedefine/>
    <w:semiHidden/>
    <w:rsid w:val="002A7B8A"/>
    <w:pPr>
      <w:ind w:left="1540" w:hanging="220"/>
    </w:pPr>
  </w:style>
  <w:style w:type="paragraph" w:styleId="Index8">
    <w:name w:val="index 8"/>
    <w:basedOn w:val="Normal"/>
    <w:next w:val="Normal"/>
    <w:autoRedefine/>
    <w:semiHidden/>
    <w:rsid w:val="002A7B8A"/>
    <w:pPr>
      <w:ind w:left="1760" w:hanging="220"/>
    </w:pPr>
  </w:style>
  <w:style w:type="paragraph" w:styleId="Index9">
    <w:name w:val="index 9"/>
    <w:basedOn w:val="Normal"/>
    <w:next w:val="Normal"/>
    <w:autoRedefine/>
    <w:semiHidden/>
    <w:rsid w:val="002A7B8A"/>
    <w:pPr>
      <w:ind w:left="1980" w:hanging="220"/>
    </w:pPr>
  </w:style>
  <w:style w:type="paragraph" w:styleId="IndexHeading">
    <w:name w:val="index heading"/>
    <w:basedOn w:val="Normal"/>
    <w:next w:val="Index1"/>
    <w:semiHidden/>
    <w:rsid w:val="002A7B8A"/>
  </w:style>
  <w:style w:type="paragraph" w:styleId="BalloonText">
    <w:name w:val="Balloon Text"/>
    <w:basedOn w:val="Normal"/>
    <w:semiHidden/>
    <w:rsid w:val="001027B0"/>
    <w:rPr>
      <w:rFonts w:ascii="Tahoma" w:hAnsi="Tahoma" w:cs="Tahoma"/>
      <w:sz w:val="16"/>
      <w:szCs w:val="16"/>
    </w:rPr>
  </w:style>
  <w:style w:type="table" w:styleId="TableGrid">
    <w:name w:val="Table Grid"/>
    <w:basedOn w:val="TableNormal"/>
    <w:rsid w:val="00436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1F9B"/>
  </w:style>
  <w:style w:type="character" w:styleId="CommentReference">
    <w:name w:val="annotation reference"/>
    <w:basedOn w:val="DefaultParagraphFont"/>
    <w:rsid w:val="00700877"/>
    <w:rPr>
      <w:sz w:val="16"/>
      <w:szCs w:val="16"/>
    </w:rPr>
  </w:style>
  <w:style w:type="paragraph" w:styleId="CommentText">
    <w:name w:val="annotation text"/>
    <w:basedOn w:val="Normal"/>
    <w:link w:val="CommentTextChar"/>
    <w:rsid w:val="00700877"/>
    <w:rPr>
      <w:sz w:val="20"/>
      <w:szCs w:val="20"/>
    </w:rPr>
  </w:style>
  <w:style w:type="character" w:customStyle="1" w:styleId="CommentTextChar">
    <w:name w:val="Comment Text Char"/>
    <w:basedOn w:val="DefaultParagraphFont"/>
    <w:link w:val="CommentText"/>
    <w:rsid w:val="00700877"/>
    <w:rPr>
      <w:rFonts w:ascii="Arial" w:hAnsi="Arial"/>
      <w:lang w:eastAsia="en-US"/>
    </w:rPr>
  </w:style>
  <w:style w:type="paragraph" w:styleId="CommentSubject">
    <w:name w:val="annotation subject"/>
    <w:basedOn w:val="CommentText"/>
    <w:next w:val="CommentText"/>
    <w:link w:val="CommentSubjectChar"/>
    <w:rsid w:val="00700877"/>
    <w:rPr>
      <w:b/>
      <w:bCs/>
    </w:rPr>
  </w:style>
  <w:style w:type="character" w:customStyle="1" w:styleId="CommentSubjectChar">
    <w:name w:val="Comment Subject Char"/>
    <w:basedOn w:val="CommentTextChar"/>
    <w:link w:val="CommentSubject"/>
    <w:rsid w:val="00700877"/>
    <w:rPr>
      <w:rFonts w:ascii="Arial" w:hAnsi="Arial"/>
      <w:b/>
      <w:bCs/>
      <w:lang w:eastAsia="en-US"/>
    </w:rPr>
  </w:style>
  <w:style w:type="character" w:customStyle="1" w:styleId="FooterChar">
    <w:name w:val="Footer Char"/>
    <w:basedOn w:val="DefaultParagraphFont"/>
    <w:link w:val="Footer"/>
    <w:uiPriority w:val="99"/>
    <w:rsid w:val="00096FD0"/>
    <w:rPr>
      <w:rFonts w:ascii="Arial" w:hAnsi="Arial"/>
      <w:sz w:val="22"/>
      <w:szCs w:val="24"/>
      <w:lang w:eastAsia="en-US"/>
    </w:rPr>
  </w:style>
  <w:style w:type="paragraph" w:styleId="Revision">
    <w:name w:val="Revision"/>
    <w:hidden/>
    <w:uiPriority w:val="99"/>
    <w:semiHidden/>
    <w:rsid w:val="006A0C07"/>
    <w:rPr>
      <w:rFonts w:ascii="Arial" w:hAnsi="Arial"/>
      <w:sz w:val="22"/>
      <w:szCs w:val="24"/>
      <w:lang w:eastAsia="en-US"/>
    </w:rPr>
  </w:style>
  <w:style w:type="paragraph" w:styleId="ListParagraph">
    <w:name w:val="List Paragraph"/>
    <w:basedOn w:val="Normal"/>
    <w:uiPriority w:val="34"/>
    <w:qFormat/>
    <w:rsid w:val="0007128A"/>
    <w:pPr>
      <w:widowControl w:val="0"/>
      <w:spacing w:after="200" w:line="276" w:lineRule="auto"/>
      <w:ind w:left="720"/>
      <w:contextualSpacing/>
    </w:pPr>
    <w:rPr>
      <w:rFonts w:eastAsiaTheme="minorHAnsi" w:cstheme="minorBidi"/>
      <w:szCs w:val="22"/>
      <w:lang w:val="en-US"/>
    </w:rPr>
  </w:style>
  <w:style w:type="paragraph" w:styleId="NoSpacing">
    <w:name w:val="No Spacing"/>
    <w:uiPriority w:val="1"/>
    <w:qFormat/>
    <w:rsid w:val="0007128A"/>
    <w:rPr>
      <w:rFonts w:ascii="Arial" w:hAnsi="Arial"/>
      <w:sz w:val="22"/>
      <w:szCs w:val="24"/>
      <w:lang w:eastAsia="en-US"/>
    </w:rPr>
  </w:style>
  <w:style w:type="character" w:customStyle="1" w:styleId="HeaderChar">
    <w:name w:val="Header Char"/>
    <w:link w:val="Header"/>
    <w:rsid w:val="0007128A"/>
    <w:rPr>
      <w:rFonts w:ascii="Arial" w:hAnsi="Arial"/>
      <w:sz w:val="22"/>
      <w:szCs w:val="24"/>
      <w:lang w:eastAsia="en-US"/>
    </w:rPr>
  </w:style>
  <w:style w:type="character" w:customStyle="1" w:styleId="BodyText3Char">
    <w:name w:val="Body Text 3 Char"/>
    <w:link w:val="BodyText3"/>
    <w:rsid w:val="00F4652F"/>
    <w:rPr>
      <w:rFonts w:ascii="Arial" w:hAnsi="Arial" w:cs="Arial"/>
      <w:sz w:val="16"/>
      <w:szCs w:val="16"/>
      <w:lang w:eastAsia="en-US"/>
    </w:rPr>
  </w:style>
  <w:style w:type="paragraph" w:styleId="TOCHeading">
    <w:name w:val="TOC Heading"/>
    <w:basedOn w:val="Heading1"/>
    <w:next w:val="Normal"/>
    <w:uiPriority w:val="39"/>
    <w:unhideWhenUsed/>
    <w:qFormat/>
    <w:rsid w:val="00F4652F"/>
    <w:pPr>
      <w:keepLines/>
      <w:spacing w:before="240" w:line="259" w:lineRule="auto"/>
      <w:jc w:val="left"/>
      <w:outlineLvl w:val="9"/>
    </w:pPr>
    <w:rPr>
      <w:rFonts w:asciiTheme="majorHAnsi" w:eastAsiaTheme="majorEastAsia" w:hAnsiTheme="majorHAnsi" w:cstheme="majorBidi"/>
      <w:b w:val="0"/>
      <w:bCs w:val="0"/>
      <w:color w:val="365F91" w:themeColor="accent1" w:themeShade="BF"/>
      <w:szCs w:val="32"/>
      <w:lang w:val="en-US"/>
    </w:rPr>
  </w:style>
  <w:style w:type="paragraph" w:styleId="TOC3">
    <w:name w:val="toc 3"/>
    <w:basedOn w:val="Normal"/>
    <w:next w:val="Normal"/>
    <w:autoRedefine/>
    <w:uiPriority w:val="39"/>
    <w:unhideWhenUsed/>
    <w:rsid w:val="00F4652F"/>
    <w:pPr>
      <w:spacing w:after="100"/>
      <w:ind w:left="440"/>
    </w:pPr>
  </w:style>
  <w:style w:type="paragraph" w:styleId="TOC1">
    <w:name w:val="toc 1"/>
    <w:basedOn w:val="Normal"/>
    <w:next w:val="Normal"/>
    <w:autoRedefine/>
    <w:uiPriority w:val="39"/>
    <w:unhideWhenUsed/>
    <w:rsid w:val="00F4652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3200/4308/12276/DEVELOPMENT%20AND%20MANAGEMENT%20OF%20STRATEGIES%20POLICIES%20PROCEDURES%20PROTOCOLS%20GUIDELINES%20AND%20OTHER%20GUIDANCE%20MATERIAL%20-%20POLICY%20v6%200.pdf"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67b8b6-a740-434c-8a16-b926c7891c85" xsi:nil="true"/>
    <lcf76f155ced4ddcb4097134ff3c332f xmlns="65f7dbd5-ed18-41c6-85e4-60d158d4c9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MS Document" ma:contentTypeID="0x0101004AE73FC22F28FA4E8E1CFB16E559123D001D349B1543EB2247BDA9675EA0260A3A" ma:contentTypeVersion="12" ma:contentTypeDescription="" ma:contentTypeScope="" ma:versionID="03bd3fbd0900fbe10b2b476117599229">
  <xsd:schema xmlns:xsd="http://www.w3.org/2001/XMLSchema" xmlns:xs="http://www.w3.org/2001/XMLSchema" xmlns:p="http://schemas.microsoft.com/office/2006/metadata/properties" xmlns:ns1="823b070b-ba38-429d-9b8a-db812d35fa1f" xmlns:ns3="922e5537-7854-4f20-a90e-bc4c1c07ccc0" xmlns:ns4="2189053a-2ccb-46dd-94f0-5c2baacc6960" targetNamespace="http://schemas.microsoft.com/office/2006/metadata/properties" ma:root="true" ma:fieldsID="ef4967b4c247acdec966dde1a87a2b01" ns1:_="" ns3:_="" ns4:_="">
    <xsd:import namespace="823b070b-ba38-429d-9b8a-db812d35fa1f"/>
    <xsd:import namespace="922e5537-7854-4f20-a90e-bc4c1c07ccc0"/>
    <xsd:import namespace="2189053a-2ccb-46dd-94f0-5c2baacc6960"/>
    <xsd:element name="properties">
      <xsd:complexType>
        <xsd:sequence>
          <xsd:element name="documentManagement">
            <xsd:complexType>
              <xsd:all>
                <xsd:element ref="ns1:Site"/>
                <xsd:element ref="ns1:DocumentNumber" minOccurs="0"/>
                <xsd:element ref="ns1:VersionNumber"/>
                <xsd:element ref="ns3:ReviewDate" minOccurs="0"/>
                <xsd:element ref="ns3:ESNEFTDepartments" minOccurs="0"/>
                <xsd:element ref="ns1:Division"/>
                <xsd:element ref="ns1:CDG"/>
                <xsd:element ref="ns1:ResponsibleOfficer" minOccurs="0"/>
                <xsd:element ref="ns1:DirectorResponsible"/>
                <xsd:element ref="ns1:DocumentType"/>
                <xsd:element ref="ns1:ImplementationDate"/>
                <xsd:element ref="ns1:ApprovedBy"/>
                <xsd:element ref="ns1:ApprovedDate"/>
                <xsd:element ref="ns1:RatifiedBy" minOccurs="0"/>
                <xsd:element ref="ns1:RatifiedDate" minOccurs="0"/>
                <xsd:element ref="ns4:ResponsibleGovernanceManagerName" minOccurs="0"/>
                <xsd:element ref="ns1:AdditionalName" minOccurs="0"/>
                <xsd:element ref="ns1:AdditionalEmail" minOccurs="0"/>
                <xsd:element ref="ns1:Supersedes" minOccurs="0"/>
                <xsd:element ref="ns3:ESNTags" minOccurs="0"/>
                <xsd:element ref="ns1:Notes1" minOccurs="0"/>
                <xsd:element ref="ns4:DocumentLink" minOccurs="0"/>
                <xsd:element ref="ns1:ResponsibleGovernanceManagerEmail" minOccurs="0"/>
                <xsd:element ref="ns1:_dlc_DocId" minOccurs="0"/>
                <xsd:element ref="ns1:_dlc_DocIdUrl" minOccurs="0"/>
                <xsd:element ref="ns1: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b070b-ba38-429d-9b8a-db812d35fa1f" elementFormDefault="qualified">
    <xsd:import namespace="http://schemas.microsoft.com/office/2006/documentManagement/types"/>
    <xsd:import namespace="http://schemas.microsoft.com/office/infopath/2007/PartnerControls"/>
    <xsd:element name="Site" ma:index="0" ma:displayName="Site" ma:format="Dropdown" ma:internalName="Site" ma:readOnly="false">
      <xsd:simpleType>
        <xsd:union memberTypes="dms:Text">
          <xsd:simpleType>
            <xsd:restriction base="dms:Choice">
              <xsd:enumeration value="ESNEFT"/>
              <xsd:enumeration value="Colchester"/>
              <xsd:enumeration value="Ipswich"/>
              <xsd:enumeration value="Community"/>
              <xsd:enumeration value="Other"/>
            </xsd:restriction>
          </xsd:simpleType>
        </xsd:union>
      </xsd:simpleType>
    </xsd:element>
    <xsd:element name="DocumentNumber" ma:index="1" nillable="true" ma:displayName="Doc ID" ma:format="Dropdown" ma:internalName="DocumentNumber" ma:percentage="FALSE">
      <xsd:simpleType>
        <xsd:restriction base="dms:Number"/>
      </xsd:simpleType>
    </xsd:element>
    <xsd:element name="VersionNumber" ma:index="4" ma:displayName="Version Number" ma:internalName="VersionNumber" ma:readOnly="false">
      <xsd:simpleType>
        <xsd:restriction base="dms:Text">
          <xsd:maxLength value="4"/>
        </xsd:restriction>
      </xsd:simpleType>
    </xsd:element>
    <xsd:element name="Division" ma:index="7" ma:displayName="Division" ma:format="Dropdown" ma:internalName="Division" ma:readOnly="false">
      <xsd:simpleType>
        <xsd:union memberTypes="dms:Text">
          <xsd:simpleType>
            <xsd:restriction base="dms:Choice">
              <xsd:enumeration value="Cancer &amp; Diagnostics"/>
              <xsd:enumeration value="Corporate"/>
              <xsd:enumeration value="Integrated Pathways"/>
              <xsd:enumeration value="Medicine"/>
              <xsd:enumeration value="MSK and Specialist Surgery"/>
              <xsd:enumeration value="North East Essex Community Services"/>
              <xsd:enumeration value="Surgery, Gastroenterology and Anaesthetics"/>
              <xsd:enumeration value="Women's &amp; Children's"/>
            </xsd:restriction>
          </xsd:simpleType>
        </xsd:union>
      </xsd:simpleType>
    </xsd:element>
    <xsd:element name="CDG" ma:index="8" ma:displayName="CDG" ma:format="Dropdown" ma:internalName="CDG" ma:readOnly="false">
      <xsd:simpleType>
        <xsd:restriction base="dms:Choice">
          <xsd:enumeration value="Breast Care and Screening"/>
          <xsd:enumeration value="Cancer"/>
          <xsd:enumeration value="Communications"/>
          <xsd:enumeration value="Emergency"/>
          <xsd:enumeration value="Estates"/>
          <xsd:enumeration value="Faculty of Education"/>
          <xsd:enumeration value="Finance"/>
          <xsd:enumeration value="General Community"/>
          <xsd:enumeration value="General Surgery &amp; Gastro"/>
          <xsd:enumeration value="Governance"/>
          <xsd:enumeration value="HR"/>
          <xsd:enumeration value="ICT"/>
          <xsd:enumeration value="Integrated Therapies"/>
          <xsd:enumeration value="Medical Imaging"/>
          <xsd:enumeration value="Medicine 1"/>
          <xsd:enumeration value="Medicine 2"/>
          <xsd:enumeration value="MSK"/>
          <xsd:enumeration value="Nursing &amp; Quality"/>
          <xsd:enumeration value="Operations"/>
          <xsd:enumeration value="Paediatrics"/>
          <xsd:enumeration value="Pathology"/>
          <xsd:enumeration value="Pharmacy"/>
          <xsd:enumeration value="Radiation Services"/>
          <xsd:enumeration value="Research &amp; Innovation"/>
          <xsd:enumeration value="Specialist Community"/>
          <xsd:enumeration value="Special Surgery"/>
          <xsd:enumeration value="Theatres and Anaesthetics"/>
          <xsd:enumeration value="Trust HQ"/>
          <xsd:enumeration value="Vascular &amp; Urology"/>
          <xsd:enumeration value="Women's"/>
        </xsd:restriction>
      </xsd:simpleType>
    </xsd:element>
    <xsd:element name="ResponsibleOfficer" ma:index="9" nillable="true" ma:displayName="Document Author" ma:list="UserInfo" ma:SearchPeopleOnly="false" ma:SharePointGroup="0" ma:internalName="ResponsibleOffic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rectorResponsible" ma:index="10" ma:displayName="Director Responsible" ma:format="Dropdown" ma:internalName="DirectorResponsible" ma:readOnly="false">
      <xsd:simpleType>
        <xsd:union memberTypes="dms:Text">
          <xsd:simpleType>
            <xsd:restriction base="dms:Choice">
              <xsd:enumeration value="Chief Executive"/>
              <xsd:enumeration value="Chief Medical Officer"/>
              <xsd:enumeration value="Chief Nurse"/>
              <xsd:enumeration value="Director of Communications"/>
              <xsd:enumeration value="Director of Estates"/>
              <xsd:enumeration value="Director of Finance"/>
              <xsd:enumeration value="Director of Governance"/>
              <xsd:enumeration value="Director of HR"/>
              <xsd:enumeration value="Director of ICT"/>
              <xsd:enumeration value="Director of Logistics"/>
              <xsd:enumeration value="Director of Operations Group 1"/>
              <xsd:enumeration value="Director of Operations Group 2"/>
              <xsd:enumeration value="Director of Operations Group 3"/>
              <xsd:enumeration value="Director of Strategy, Research &amp; Innovation"/>
              <xsd:enumeration value="Medical Director"/>
              <xsd:enumeration value="Other"/>
            </xsd:restriction>
          </xsd:simpleType>
        </xsd:union>
      </xsd:simpleType>
    </xsd:element>
    <xsd:element name="DocumentType" ma:index="11" ma:displayName="Document Type" ma:format="Dropdown" ma:internalName="DocumentType" ma:readOnly="false">
      <xsd:simpleType>
        <xsd:union memberTypes="dms:Text">
          <xsd:simpleType>
            <xsd:restriction base="dms:Choice">
              <xsd:enumeration value="Guideline"/>
              <xsd:enumeration value="Policy"/>
              <xsd:enumeration value="Procedure"/>
              <xsd:enumeration value="External Link"/>
              <xsd:enumeration value="Other"/>
            </xsd:restriction>
          </xsd:simpleType>
        </xsd:union>
      </xsd:simpleType>
    </xsd:element>
    <xsd:element name="ImplementationDate" ma:index="12" ma:displayName="Implementation Date" ma:format="DateOnly" ma:internalName="ImplementationDate" ma:readOnly="false">
      <xsd:simpleType>
        <xsd:restriction base="dms:DateTime"/>
      </xsd:simpleType>
    </xsd:element>
    <xsd:element name="ApprovedBy" ma:index="13" ma:displayName="Approved By" ma:internalName="ApprovedBy" ma:readOnly="false">
      <xsd:simpleType>
        <xsd:restriction base="dms:Note">
          <xsd:maxLength value="255"/>
        </xsd:restriction>
      </xsd:simpleType>
    </xsd:element>
    <xsd:element name="ApprovedDate" ma:index="14" ma:displayName="Approved Date" ma:format="DateOnly" ma:internalName="ApprovedDate" ma:readOnly="false">
      <xsd:simpleType>
        <xsd:restriction base="dms:DateTime"/>
      </xsd:simpleType>
    </xsd:element>
    <xsd:element name="RatifiedBy" ma:index="15" nillable="true" ma:displayName="Ratified By" ma:internalName="RatifiedBy" ma:readOnly="false">
      <xsd:simpleType>
        <xsd:restriction base="dms:Text">
          <xsd:maxLength value="255"/>
        </xsd:restriction>
      </xsd:simpleType>
    </xsd:element>
    <xsd:element name="RatifiedDate" ma:index="16" nillable="true" ma:displayName="Ratified Date" ma:format="DateOnly" ma:internalName="RatifiedDate" ma:readOnly="false">
      <xsd:simpleType>
        <xsd:restriction base="dms:DateTime"/>
      </xsd:simpleType>
    </xsd:element>
    <xsd:element name="AdditionalName" ma:index="18" nillable="true" ma:displayName="Additional Name" ma:list="UserInfo" ma:SharePointGroup="0" ma:internalName="Additional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Email" ma:index="19" nillable="true" ma:displayName="Additional Email" ma:list="UserInfo" ma:SharePointGroup="0" ma:internalName="Additional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ersedes" ma:index="20" nillable="true" ma:displayName="Supersedes" ma:internalName="Supersedes" ma:readOnly="false">
      <xsd:simpleType>
        <xsd:restriction base="dms:Note">
          <xsd:maxLength value="255"/>
        </xsd:restriction>
      </xsd:simpleType>
    </xsd:element>
    <xsd:element name="Notes1" ma:index="22" nillable="true" ma:displayName="Notes" ma:internalName="Notes1" ma:readOnly="false">
      <xsd:simpleType>
        <xsd:restriction base="dms:Note">
          <xsd:maxLength value="255"/>
        </xsd:restriction>
      </xsd:simpleType>
    </xsd:element>
    <xsd:element name="ResponsibleGovernanceManagerEmail" ma:index="30" nillable="true" ma:displayName="Responsible Governance Manager Email" ma:list="UserInfo" ma:SharePointGroup="0" ma:internalName="ResponsibleGovernanceManager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2e5537-7854-4f20-a90e-bc4c1c07ccc0" elementFormDefault="qualified">
    <xsd:import namespace="http://schemas.microsoft.com/office/2006/documentManagement/types"/>
    <xsd:import namespace="http://schemas.microsoft.com/office/infopath/2007/PartnerControls"/>
    <xsd:element name="ReviewDate" ma:index="5" nillable="true" ma:displayName="Review Date" ma:format="DateOnly" ma:internalName="ReviewDate" ma:readOnly="false">
      <xsd:simpleType>
        <xsd:restriction base="dms:DateTime"/>
      </xsd:simpleType>
    </xsd:element>
    <xsd:element name="ESNEFTDepartments" ma:index="6" nillable="true" ma:displayName="Department" ma:format="Dropdown" ma:internalName="ESNEFTDepartments" ma:readOnly="false">
      <xsd:simpleType>
        <xsd:union memberTypes="dms:Text">
          <xsd:simpleType>
            <xsd:restriction base="dms:Choice">
              <xsd:enumeration value="AAA Screening Programme"/>
              <xsd:enumeration value="Acute Pain Team"/>
              <xsd:enumeration value="Allied Health Professionals"/>
              <xsd:enumeration value="Anaesthetics"/>
              <xsd:enumeration value="Anticoagulation - click for clots"/>
              <xsd:enumeration value="Antimicrobial Stewardship"/>
              <xsd:enumeration value="Business Informatics"/>
              <xsd:enumeration value="Cancer and Diagnostics division"/>
              <xsd:enumeration value="Capital Projects - Estates"/>
              <xsd:enumeration value="Cardiology"/>
              <xsd:enumeration value="Chaplaincy and Spiritual Services"/>
              <xsd:enumeration value="Charity Team - The Colchester and Ipswich Hospitals Charity"/>
              <xsd:enumeration value="Chemotherapy"/>
              <xsd:enumeration value="Child and Young Persons Diabetes"/>
              <xsd:enumeration value="Children's Services"/>
              <xsd:enumeration value="Clinical Outcome (formerly Clinical Audit)"/>
              <xsd:enumeration value="Clinical Photography"/>
              <xsd:enumeration value="CMT/IMT - Trainees' section"/>
              <xsd:enumeration value="Communications and Engagement Team"/>
              <xsd:enumeration value="Community services in North East Essex"/>
              <xsd:enumeration value="Community services in East Suffolk"/>
              <xsd:enumeration value="Compliance"/>
              <xsd:enumeration value="Continence"/>
              <xsd:enumeration value="COPD"/>
              <xsd:enumeration value="Counter Fraud"/>
              <xsd:enumeration value="Critical Care"/>
              <xsd:enumeration value="Critical Care Outreach Team"/>
              <xsd:enumeration value="Dementia"/>
              <xsd:enumeration value="Dermatology"/>
              <xsd:enumeration value="Design Services"/>
              <xsd:enumeration value="Diabetes"/>
              <xsd:enumeration value="Digital Team"/>
              <xsd:enumeration value="Discharge to Assess - Pathways"/>
              <xsd:enumeration value="Discharge Team - Colchester"/>
              <xsd:enumeration value="Discharge Team - Ipswich"/>
              <xsd:enumeration value="EBME"/>
              <xsd:enumeration value="Education"/>
              <xsd:enumeration value="Electronic Patient Record (EPR)"/>
              <xsd:enumeration value="Emergency Department - Colchester"/>
              <xsd:enumeration value="Emergency Theatres - Colchester"/>
              <xsd:enumeration value="Endocrinology"/>
              <xsd:enumeration value="Endoscopy"/>
              <xsd:enumeration value="Energy and sustainability"/>
              <xsd:enumeration value="Engagement"/>
              <xsd:enumeration value="ENT"/>
              <xsd:enumeration value="Equality, Diversity, Inclusion and Human Rights"/>
              <xsd:enumeration value="Estates and facilities"/>
              <xsd:enumeration value="Finance"/>
              <xsd:enumeration value="Fire Safety"/>
              <xsd:enumeration value="Frailty Unit"/>
              <xsd:enumeration value="Freedom to Speak Up"/>
              <xsd:enumeration value="General Surgery"/>
              <xsd:enumeration value="Governance"/>
              <xsd:enumeration value="Guardian of Safe Working"/>
              <xsd:enumeration value="Gynaecology"/>
              <xsd:enumeration value="Haematology"/>
              <xsd:enumeration value="Health and Safety"/>
              <xsd:enumeration value="Hospital Acquired Functional Decline"/>
              <xsd:enumeration value="Human Resources"/>
              <xsd:enumeration value="ICT Project Delivery"/>
              <xsd:enumeration value="ICT Service Desk"/>
              <xsd:enumeration value="ICT Team pages"/>
              <xsd:enumeration value="ICT Training"/>
              <xsd:enumeration value="ID badges"/>
              <xsd:enumeration value="Infection Prevention and Control"/>
              <xsd:enumeration value="Information Governance"/>
              <xsd:enumeration value="Innovation"/>
              <xsd:enumeration value="Integrated Pathways division"/>
              <xsd:enumeration value="Interpretation Services"/>
              <xsd:enumeration value="Ipswich Hospital Restaurants - Courtyard and Gypps"/>
              <xsd:enumeration value="Junior Doctors and Supervisors (2016 contract)"/>
              <xsd:enumeration value="Learning Disabilities and Autism"/>
              <xsd:enumeration value="Legal services"/>
              <xsd:enumeration value="Libraries"/>
              <xsd:enumeration value="Maternity"/>
              <xsd:enumeration value="Maternity Champions"/>
              <xsd:enumeration value="Medical Equipment training"/>
              <xsd:enumeration value="Medical Gases"/>
              <xsd:enumeration value="Medical Imaging/Radiology"/>
              <xsd:enumeration value="Medicine division"/>
              <xsd:enumeration value="Moving and Handling information"/>
              <xsd:enumeration value="Multiple Sclerosis"/>
              <xsd:enumeration value="Musculoskeletal and Special Surgery division"/>
              <xsd:enumeration value="NatSSIPs-LocSSIPs"/>
              <xsd:enumeration value="Neonatal"/>
              <xsd:enumeration value="NHS Professionals"/>
              <xsd:enumeration value="North East Essex Community services overview page"/>
              <xsd:enumeration value="North East Essex Community Services team page"/>
              <xsd:enumeration value="Nursing and Quality division"/>
              <xsd:enumeration value="Nutrition and Dietetics"/>
              <xsd:enumeration value="Obstetrics and Midwifery"/>
              <xsd:enumeration value="Occupational Health"/>
              <xsd:enumeration value="OPAT - Outpatient Parenteral Antimicrobial Therapy"/>
              <xsd:enumeration value="Ophthalmology"/>
              <xsd:enumeration value="Orthoptics"/>
              <xsd:enumeration value="Orthotics"/>
              <xsd:enumeration value="Outpatients"/>
              <xsd:enumeration value="Paediatric Clinical Psychology Team"/>
              <xsd:enumeration value="Paediatrics"/>
              <xsd:enumeration value="Pain Management"/>
              <xsd:enumeration value="Palliative and End of Life Care"/>
              <xsd:enumeration value="PALS and Complaints"/>
              <xsd:enumeration value="Parkinsons Information"/>
              <xsd:enumeration value="Pathology"/>
              <xsd:enumeration value="Patient Experience"/>
              <xsd:enumeration value="Patient Information Leaflets"/>
              <xsd:enumeration value="Patient Safety"/>
              <xsd:enumeration value="Payroll and Rostering"/>
              <xsd:enumeration value="Perform"/>
              <xsd:enumeration value="Pharmacy"/>
              <xsd:enumeration value="Play Team - Ipswich"/>
              <xsd:enumeration value="Point of Care Testing (POCT)"/>
              <xsd:enumeration value="Post-Registration and Workforce Education"/>
              <xsd:enumeration value="Pre-Registration learning"/>
              <xsd:enumeration value="Print Services"/>
              <xsd:enumeration value="Procurement"/>
              <xsd:enumeration value="Prosthetics"/>
              <xsd:enumeration value="Quality Improvement (QI team)"/>
              <xsd:enumeration value="Radiology"/>
              <xsd:enumeration value="Radiotherapy"/>
              <xsd:enumeration value="Renal"/>
              <xsd:enumeration value="Resuscitation Service"/>
              <xsd:enumeration value="Revalidation Support Team"/>
              <xsd:enumeration value="Risk Management"/>
              <xsd:enumeration value="Safeguarding Adults"/>
              <xsd:enumeration value="Safeguarding Children and the Unborn"/>
              <xsd:enumeration value="SAS Doctors - Ipswich Hospital"/>
              <xsd:enumeration value="Security"/>
              <xsd:enumeration value="Security and car park patrol"/>
              <xsd:enumeration value="Selenity"/>
              <xsd:enumeration value="Sepsis"/>
              <xsd:enumeration value="Simulation Centre"/>
              <xsd:enumeration value="Speech and Language Therapy"/>
              <xsd:enumeration value="Sterile Services Unit (SSU)"/>
              <xsd:enumeration value="Stoma Care"/>
              <xsd:enumeration value="Strategy, Research and Innovation"/>
              <xsd:enumeration value="Stroke"/>
              <xsd:enumeration value="Student Learning (Pre Registration)"/>
              <xsd:enumeration value="Support Service Desks"/>
              <xsd:enumeration value="Surgery Gastroenterology and Anaesthetics division"/>
              <xsd:enumeration value="Talent for Care"/>
              <xsd:enumeration value="Talk to Sophie"/>
              <xsd:enumeration value="Theatres"/>
              <xsd:enumeration value="Transformation Team"/>
              <xsd:enumeration value="Trauma and Orthopaedics"/>
              <xsd:enumeration value="Urgent Treatment Centre (UTC)"/>
              <xsd:enumeration value="Urology"/>
              <xsd:enumeration value="Vascular"/>
              <xsd:enumeration value="Vascular Access Service"/>
              <xsd:enumeration value="Volunteering"/>
              <xsd:enumeration value="Wellbeing - Your Wellbeing Hub"/>
              <xsd:enumeration value="Wheelchair Services"/>
              <xsd:enumeration value="Women's and Children's Services division"/>
              <xsd:enumeration value="Workforce systems"/>
              <xsd:enumeration value="Your Journey to Work - walking, cycling, bus, train and parking information"/>
              <xsd:enumeration value="Your Safety"/>
              <xsd:enumeration value="Youth Services"/>
            </xsd:restriction>
          </xsd:simpleType>
        </xsd:union>
      </xsd:simpleType>
    </xsd:element>
    <xsd:element name="ESNTags" ma:index="21" nillable="true" ma:displayName="Tags" ma:internalName="ESNTag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9053a-2ccb-46dd-94f0-5c2baacc6960" elementFormDefault="qualified">
    <xsd:import namespace="http://schemas.microsoft.com/office/2006/documentManagement/types"/>
    <xsd:import namespace="http://schemas.microsoft.com/office/infopath/2007/PartnerControls"/>
    <xsd:element name="ResponsibleGovernanceManagerName" ma:index="17" nillable="true" ma:displayName="Responsible Governance Manager Name" ma:list="UserInfo" ma:SharePointGroup="0" ma:internalName="ResponsibleGovernanceManagerName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Link" ma:index="23" nillable="true" ma:displayName="Link" ma:internalName="DocumentLink" ma:readOnly="false">
      <xsd:simpleType>
        <xsd:restriction base="dms:Text">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80CF54E2938EA4F85ADECDB811166F3" ma:contentTypeVersion="16" ma:contentTypeDescription="Create a new document." ma:contentTypeScope="" ma:versionID="c502c83a773ea2a7368e412160e7a46c">
  <xsd:schema xmlns:xsd="http://www.w3.org/2001/XMLSchema" xmlns:xs="http://www.w3.org/2001/XMLSchema" xmlns:p="http://schemas.microsoft.com/office/2006/metadata/properties" xmlns:ns2="65f7dbd5-ed18-41c6-85e4-60d158d4c953" xmlns:ns3="c067b8b6-a740-434c-8a16-b926c7891c85" targetNamespace="http://schemas.microsoft.com/office/2006/metadata/properties" ma:root="true" ma:fieldsID="0660d93129143816cdfcabc697fbc42f" ns2:_="" ns3:_="">
    <xsd:import namespace="65f7dbd5-ed18-41c6-85e4-60d158d4c953"/>
    <xsd:import namespace="c067b8b6-a740-434c-8a16-b926c7891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7dbd5-ed18-41c6-85e4-60d158d4c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27c03f-c346-4824-b1b7-2d13784fd8c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7b8b6-a740-434c-8a16-b926c7891c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ee2835-adf4-40cf-ae9c-260666d542ac}" ma:internalName="TaxCatchAll" ma:showField="CatchAllData" ma:web="c067b8b6-a740-434c-8a16-b926c7891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FED48-3612-40F1-8870-2E296825D783}">
  <ds:schemaRef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65f7dbd5-ed18-41c6-85e4-60d158d4c953"/>
  </ds:schemaRefs>
</ds:datastoreItem>
</file>

<file path=customXml/itemProps2.xml><?xml version="1.0" encoding="utf-8"?>
<ds:datastoreItem xmlns:ds="http://schemas.openxmlformats.org/officeDocument/2006/customXml" ds:itemID="{2BCF769B-31DD-43E8-9C09-6115D829138E}"/>
</file>

<file path=customXml/itemProps3.xml><?xml version="1.0" encoding="utf-8"?>
<ds:datastoreItem xmlns:ds="http://schemas.openxmlformats.org/officeDocument/2006/customXml" ds:itemID="{035BB1AC-AC15-4D33-88B6-174533C55E3A}">
  <ds:schemaRefs>
    <ds:schemaRef ds:uri="http://schemas.microsoft.com/sharepoint/v3/contenttype/forms"/>
  </ds:schemaRefs>
</ds:datastoreItem>
</file>

<file path=customXml/itemProps4.xml><?xml version="1.0" encoding="utf-8"?>
<ds:datastoreItem xmlns:ds="http://schemas.openxmlformats.org/officeDocument/2006/customXml" ds:itemID="{AE4F9A03-E480-4561-9706-0956D3CB54ED}">
  <ds:schemaRefs>
    <ds:schemaRef ds:uri="http://schemas.openxmlformats.org/officeDocument/2006/bibliography"/>
  </ds:schemaRefs>
</ds:datastoreItem>
</file>

<file path=customXml/itemProps5.xml><?xml version="1.0" encoding="utf-8"?>
<ds:datastoreItem xmlns:ds="http://schemas.openxmlformats.org/officeDocument/2006/customXml" ds:itemID="{2A6796A6-1D2B-4AB2-8229-AA72A7061089}"/>
</file>

<file path=docProps/app.xml><?xml version="1.0" encoding="utf-8"?>
<Properties xmlns="http://schemas.openxmlformats.org/officeDocument/2006/extended-properties" xmlns:vt="http://schemas.openxmlformats.org/officeDocument/2006/docPropsVTypes">
  <Template>Normal</Template>
  <TotalTime>9</TotalTime>
  <Pages>12</Pages>
  <Words>2790</Words>
  <Characters>16697</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ADDENDUM TO POWERS OF RESERVATION TO THE BOARD AND SCHEME OF DELEGATION</vt:lpstr>
    </vt:vector>
  </TitlesOfParts>
  <Company>Ipswich Hospital NHS Trust</Company>
  <LinksUpToDate>false</LinksUpToDate>
  <CharactersWithSpaces>19449</CharactersWithSpaces>
  <SharedDoc>false</SharedDoc>
  <HLinks>
    <vt:vector size="6" baseType="variant">
      <vt:variant>
        <vt:i4>2359351</vt:i4>
      </vt:variant>
      <vt:variant>
        <vt:i4>0</vt:i4>
      </vt:variant>
      <vt:variant>
        <vt:i4>0</vt:i4>
      </vt:variant>
      <vt:variant>
        <vt:i4>5</vt:i4>
      </vt:variant>
      <vt:variant>
        <vt:lpwstr>http://intranet/3200/4308/12276/DEVELOPMENT AND MANAGEMENT OF STRATEGIES POLICIES PROCEDURES PROTOCOLS GUIDELINES AND OTHER GUIDANCE MATERIAL - POLICY v6 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Break Scheme</dc:title>
  <dc:creator>Gill Fewkes</dc:creator>
  <cp:lastModifiedBy>Negus, Matthew</cp:lastModifiedBy>
  <cp:revision>4</cp:revision>
  <cp:lastPrinted>2022-07-03T18:51:00Z</cp:lastPrinted>
  <dcterms:created xsi:type="dcterms:W3CDTF">2022-04-14T07:51:00Z</dcterms:created>
  <dcterms:modified xsi:type="dcterms:W3CDTF">2022-07-03T18:51:00Z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0x010100080CF54E2938EA4F85ADECDB811166F3</vt:lpwstr>
  </property>
  <property fmtid="{D5CDD505-2E9C-101B-9397-08002B2CF9AE}" pid="4" name="Order">
    <vt:r8>100</vt:r8>
  </property>
  <property fmtid="{D5CDD505-2E9C-101B-9397-08002B2CF9AE}" pid="5" name="_dlc_DocIdItemGuid">
    <vt:lpwstr>24b92503-9dd0-7f8f-8acd-730a3276db9e</vt:lpwstr>
  </property>
  <property fmtid="{D5CDD505-2E9C-101B-9397-08002B2CF9AE}" pid="6" name="URL">
    <vt:lpwstr/>
  </property>
</Properties>
</file>